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AD" w:rsidRDefault="000A28AD" w:rsidP="000A28AD">
      <w:pPr>
        <w:pStyle w:val="a3"/>
        <w:rPr>
          <w:color w:val="000000"/>
          <w:sz w:val="27"/>
          <w:szCs w:val="27"/>
        </w:rPr>
      </w:pPr>
    </w:p>
    <w:p w:rsidR="000A28AD" w:rsidRDefault="000A28AD" w:rsidP="000A28AD">
      <w:pPr>
        <w:pStyle w:val="a3"/>
        <w:rPr>
          <w:color w:val="000000"/>
          <w:sz w:val="27"/>
          <w:szCs w:val="27"/>
        </w:rPr>
      </w:pPr>
      <w:r w:rsidRPr="000A28AD">
        <w:rPr>
          <w:b/>
          <w:color w:val="000000"/>
          <w:sz w:val="27"/>
          <w:szCs w:val="27"/>
        </w:rPr>
        <w:t>О границах ответственности региональных операторов в сфере обращения с твердыми коммунальными отходами</w:t>
      </w:r>
      <w:r>
        <w:rPr>
          <w:color w:val="000000"/>
          <w:sz w:val="27"/>
          <w:szCs w:val="27"/>
        </w:rPr>
        <w:t>.</w:t>
      </w:r>
    </w:p>
    <w:p w:rsidR="000A28AD" w:rsidRDefault="000A28AD" w:rsidP="000A28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Разъясняет помощник прокурора Байкаловского района </w:t>
      </w:r>
      <w:proofErr w:type="spellStart"/>
      <w:r>
        <w:rPr>
          <w:color w:val="000000"/>
          <w:sz w:val="27"/>
          <w:szCs w:val="27"/>
        </w:rPr>
        <w:t>Тетюцкий</w:t>
      </w:r>
      <w:proofErr w:type="spellEnd"/>
      <w:r>
        <w:rPr>
          <w:color w:val="000000"/>
          <w:sz w:val="27"/>
          <w:szCs w:val="27"/>
        </w:rPr>
        <w:t xml:space="preserve"> А.А.</w:t>
      </w:r>
    </w:p>
    <w:p w:rsidR="000A28AD" w:rsidRDefault="000A28AD" w:rsidP="000A28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требованиями Федерального закона "Об отходах производства и потребления" (от 24 июня 1998 г. № 89-ФЗ), к ТКО могут быть отнесены отходы, образованные физическими лицами, исключительно при условии их образования в пределах жилых помещений, а также аналогичные по составу отходы, образуемые юридическими лицами и индивидуальными предпринимателями.</w:t>
      </w:r>
    </w:p>
    <w:p w:rsidR="000A28AD" w:rsidRDefault="000A28AD" w:rsidP="000A28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Региональные операторы в рамках установленного единого тарифа обеспечивают только обращение с ТКО, которые обладают всеми существенными признаками твердых коммунальных отходов, а также учтены в нормативах накопления ТКО.</w:t>
      </w:r>
    </w:p>
    <w:p w:rsidR="000A28AD" w:rsidRDefault="000A28AD" w:rsidP="000A28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свою очередь, отходы от текущего ремонта жилых помещений классифицируются как крупногабаритные отходы и подлежат вывозу региональным оператором в рамках установленного единого тарифа на услугу по обращению с ТКО. Отходы, образованные при капитальном ремонте жилых помещений, не относятся к ТКО и не входят в зону ответственности регионального оператора.</w:t>
      </w:r>
    </w:p>
    <w:p w:rsidR="000A28AD" w:rsidRDefault="000A28AD" w:rsidP="000A28AD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Отходы, образующиеся в процессе содержания зеленых насаждений подлежат</w:t>
      </w:r>
      <w:proofErr w:type="gramEnd"/>
      <w:r>
        <w:rPr>
          <w:color w:val="000000"/>
          <w:sz w:val="27"/>
          <w:szCs w:val="27"/>
        </w:rPr>
        <w:t xml:space="preserve"> вывозу в соответствии с договором, заключенным с организациями, обладающими соответствующей разрешительной документацией по нерегулируемой цене.</w:t>
      </w:r>
    </w:p>
    <w:p w:rsidR="000A28AD" w:rsidRDefault="000A28AD" w:rsidP="000A28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Действия по уборке мест погрузки ТКО - действия по подбору оброненных при погрузке ТКО и перемещению их в мусоровоз, являются прямой обязанностью регионального оператора.</w:t>
      </w:r>
    </w:p>
    <w:p w:rsidR="000A28AD" w:rsidRDefault="000A28AD" w:rsidP="000A28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Обязанность же по созданию и содержанию мест (площадок) накопления ТКО, не входящих в состав общего имущества собственников помещений в многоквартирном доме, а также обязанность по организации сбора, вывоза, утилизации и переработки бытовых и промышленных отходов на территории муниципального образования, ликвидации несанкционированных свалок несут органы местного самоуправления.</w:t>
      </w:r>
    </w:p>
    <w:p w:rsidR="000A28AD" w:rsidRDefault="000A28AD" w:rsidP="000A28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Помощник прокурора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Байкаловского района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 xml:space="preserve">юрист 3 класса </w:t>
      </w:r>
      <w:proofErr w:type="spellStart"/>
      <w:r>
        <w:rPr>
          <w:color w:val="000000"/>
          <w:sz w:val="27"/>
          <w:szCs w:val="27"/>
        </w:rPr>
        <w:t>А.А.Тетюцкий</w:t>
      </w:r>
      <w:proofErr w:type="spellEnd"/>
    </w:p>
    <w:p w:rsidR="00D9536F" w:rsidRDefault="00D9536F"/>
    <w:sectPr w:rsidR="00D9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AD"/>
    <w:rsid w:val="000A28AD"/>
    <w:rsid w:val="00D9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2020-07-22T03:27:00Z</dcterms:created>
  <dcterms:modified xsi:type="dcterms:W3CDTF">2020-07-22T03:27:00Z</dcterms:modified>
</cp:coreProperties>
</file>