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A" w:rsidRDefault="00584256" w:rsidP="0030356A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30356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2416A8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584256" w:rsidRPr="00584256" w:rsidRDefault="00584256" w:rsidP="005842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4256">
        <w:rPr>
          <w:rFonts w:ascii="Arial" w:eastAsia="Times New Roman" w:hAnsi="Arial" w:cs="Arial"/>
          <w:b/>
          <w:sz w:val="28"/>
          <w:szCs w:val="28"/>
        </w:rPr>
        <w:t>Свердловская область</w:t>
      </w:r>
    </w:p>
    <w:p w:rsidR="00584256" w:rsidRPr="00584256" w:rsidRDefault="00584256" w:rsidP="005842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4256">
        <w:rPr>
          <w:rFonts w:ascii="Arial" w:eastAsia="Times New Roman" w:hAnsi="Arial" w:cs="Arial"/>
          <w:b/>
          <w:sz w:val="28"/>
          <w:szCs w:val="28"/>
        </w:rPr>
        <w:t>Байкаловский район</w:t>
      </w:r>
    </w:p>
    <w:p w:rsidR="00584256" w:rsidRPr="00584256" w:rsidRDefault="00584256" w:rsidP="005842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8425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Постановление </w:t>
      </w:r>
    </w:p>
    <w:p w:rsidR="00584256" w:rsidRPr="00584256" w:rsidRDefault="00584256" w:rsidP="005842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4256">
        <w:rPr>
          <w:rFonts w:ascii="Arial" w:eastAsia="Times New Roman" w:hAnsi="Arial" w:cs="Arial"/>
          <w:b/>
          <w:sz w:val="28"/>
          <w:szCs w:val="28"/>
        </w:rPr>
        <w:t>главы муниципального образования</w:t>
      </w:r>
    </w:p>
    <w:p w:rsidR="00584256" w:rsidRPr="00584256" w:rsidRDefault="00584256" w:rsidP="0058425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84256">
        <w:rPr>
          <w:rFonts w:ascii="Arial" w:eastAsia="Times New Roman" w:hAnsi="Arial" w:cs="Arial"/>
          <w:b/>
          <w:sz w:val="28"/>
          <w:szCs w:val="28"/>
        </w:rPr>
        <w:t>Краснополянское сельское поселение</w:t>
      </w:r>
    </w:p>
    <w:p w:rsidR="0030356A" w:rsidRPr="001070BE" w:rsidRDefault="0030356A" w:rsidP="001070BE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70BE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416A8">
        <w:rPr>
          <w:rFonts w:ascii="Arial" w:hAnsi="Arial" w:cs="Arial"/>
          <w:b/>
          <w:color w:val="000000"/>
          <w:sz w:val="28"/>
          <w:szCs w:val="28"/>
        </w:rPr>
        <w:t>26</w:t>
      </w:r>
      <w:r w:rsidR="00F029D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416A8">
        <w:rPr>
          <w:rFonts w:ascii="Arial" w:hAnsi="Arial" w:cs="Arial"/>
          <w:b/>
          <w:color w:val="000000"/>
          <w:sz w:val="28"/>
          <w:szCs w:val="28"/>
        </w:rPr>
        <w:t>мая</w:t>
      </w:r>
      <w:r w:rsidR="00F029DF">
        <w:rPr>
          <w:rFonts w:ascii="Arial" w:hAnsi="Arial" w:cs="Arial"/>
          <w:b/>
          <w:color w:val="000000"/>
          <w:sz w:val="28"/>
          <w:szCs w:val="28"/>
        </w:rPr>
        <w:t xml:space="preserve">  2020</w:t>
      </w:r>
      <w:r w:rsidR="0011572B" w:rsidRPr="001070BE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2416A8">
        <w:rPr>
          <w:rFonts w:ascii="Arial" w:hAnsi="Arial" w:cs="Arial"/>
          <w:b/>
          <w:color w:val="000000"/>
          <w:sz w:val="28"/>
          <w:szCs w:val="28"/>
        </w:rPr>
        <w:t xml:space="preserve"> 76-п </w:t>
      </w:r>
      <w:r w:rsidR="0011572B" w:rsidRPr="001070B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0356A" w:rsidRDefault="0030356A" w:rsidP="0030356A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0356A" w:rsidRPr="00726B24" w:rsidRDefault="0030356A" w:rsidP="00E37350">
      <w:pPr>
        <w:pStyle w:val="a6"/>
        <w:rPr>
          <w:rFonts w:ascii="Arial" w:hAnsi="Arial" w:cs="Arial"/>
          <w:b/>
          <w:color w:val="000000"/>
          <w:sz w:val="28"/>
          <w:szCs w:val="28"/>
        </w:rPr>
      </w:pPr>
    </w:p>
    <w:p w:rsidR="00E37350" w:rsidRPr="00E37350" w:rsidRDefault="00E37350" w:rsidP="00E37350">
      <w:pPr>
        <w:pStyle w:val="a6"/>
        <w:jc w:val="center"/>
        <w:rPr>
          <w:rFonts w:ascii="Arial" w:hAnsi="Arial" w:cs="Arial"/>
          <w:color w:val="000000"/>
        </w:rPr>
      </w:pPr>
      <w:proofErr w:type="gramStart"/>
      <w:r w:rsidRPr="00E37350">
        <w:rPr>
          <w:rFonts w:ascii="Arial" w:hAnsi="Arial" w:cs="Arial"/>
          <w:b/>
          <w:color w:val="000000"/>
          <w:sz w:val="28"/>
          <w:szCs w:val="28"/>
        </w:rPr>
        <w:t>Об утверждении Положения о Комиссии по координации работы по противодействию коррупции в муниципальном образовании</w:t>
      </w:r>
      <w:proofErr w:type="gramEnd"/>
      <w:r w:rsidRPr="00E3735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Краснополянское сельское поселение</w:t>
      </w:r>
    </w:p>
    <w:p w:rsidR="00E37350" w:rsidRDefault="00E37350" w:rsidP="00E37350">
      <w:pPr>
        <w:pStyle w:val="a6"/>
        <w:jc w:val="both"/>
        <w:rPr>
          <w:rFonts w:ascii="Arial" w:hAnsi="Arial" w:cs="Arial"/>
          <w:color w:val="000000"/>
        </w:rPr>
      </w:pPr>
      <w:r w:rsidRPr="00E37350">
        <w:rPr>
          <w:rFonts w:ascii="Arial" w:hAnsi="Arial" w:cs="Arial"/>
          <w:color w:val="000000"/>
        </w:rPr>
        <w:t xml:space="preserve"> </w:t>
      </w:r>
    </w:p>
    <w:p w:rsidR="00E37350" w:rsidRDefault="00E37350" w:rsidP="00E37350">
      <w:pPr>
        <w:pStyle w:val="a6"/>
        <w:jc w:val="both"/>
        <w:rPr>
          <w:rFonts w:ascii="Arial" w:hAnsi="Arial" w:cs="Arial"/>
          <w:color w:val="000000"/>
        </w:rPr>
      </w:pPr>
    </w:p>
    <w:p w:rsidR="00E37350" w:rsidRDefault="00E37350" w:rsidP="00E37350">
      <w:pPr>
        <w:pStyle w:val="a6"/>
        <w:jc w:val="both"/>
        <w:rPr>
          <w:rFonts w:ascii="Arial" w:hAnsi="Arial" w:cs="Arial"/>
          <w:color w:val="000000"/>
        </w:rPr>
      </w:pPr>
    </w:p>
    <w:p w:rsidR="00E37350" w:rsidRPr="00E37350" w:rsidRDefault="00E37350" w:rsidP="00E37350">
      <w:pPr>
        <w:pStyle w:val="a6"/>
        <w:ind w:firstLine="708"/>
        <w:jc w:val="both"/>
        <w:rPr>
          <w:rFonts w:ascii="Arial" w:hAnsi="Arial" w:cs="Arial"/>
          <w:color w:val="000000"/>
        </w:rPr>
      </w:pPr>
      <w:r w:rsidRPr="00E37350">
        <w:rPr>
          <w:rFonts w:ascii="Arial" w:hAnsi="Arial" w:cs="Arial"/>
          <w:color w:val="000000"/>
        </w:rPr>
        <w:t>В соответствии с Федеральным законом от 25 декабря 2008 года № 273-ФЗ «О противодействии коррупции»,  Законом Свердловской области от 20 февраля 2009 года № 2-ОЗ «О противодействии коррупции в Свердловской области»,</w:t>
      </w:r>
    </w:p>
    <w:p w:rsidR="00E37350" w:rsidRDefault="00E37350" w:rsidP="00E37350">
      <w:pPr>
        <w:pStyle w:val="a6"/>
        <w:jc w:val="both"/>
        <w:rPr>
          <w:rFonts w:ascii="Arial" w:hAnsi="Arial" w:cs="Arial"/>
          <w:color w:val="000000"/>
        </w:rPr>
      </w:pPr>
      <w:r w:rsidRPr="00E37350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                  </w:t>
      </w:r>
    </w:p>
    <w:p w:rsidR="00E37350" w:rsidRDefault="00E37350" w:rsidP="00E37350">
      <w:pPr>
        <w:pStyle w:val="a6"/>
        <w:jc w:val="center"/>
        <w:rPr>
          <w:rFonts w:ascii="Arial" w:hAnsi="Arial" w:cs="Arial"/>
          <w:color w:val="000000"/>
        </w:rPr>
      </w:pPr>
      <w:r w:rsidRPr="00E37350">
        <w:rPr>
          <w:rFonts w:ascii="Arial" w:hAnsi="Arial" w:cs="Arial"/>
          <w:color w:val="000000"/>
        </w:rPr>
        <w:t>ПОСТАНОВЛЯЮ:</w:t>
      </w:r>
    </w:p>
    <w:p w:rsidR="00E37350" w:rsidRDefault="00E37350" w:rsidP="00F029DF">
      <w:pPr>
        <w:pStyle w:val="a6"/>
        <w:jc w:val="both"/>
        <w:rPr>
          <w:rFonts w:ascii="Arial" w:hAnsi="Arial" w:cs="Arial"/>
          <w:color w:val="000000"/>
        </w:rPr>
      </w:pPr>
    </w:p>
    <w:p w:rsidR="00E37350" w:rsidRDefault="00E37350" w:rsidP="00E37350">
      <w:pPr>
        <w:pStyle w:val="a6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E37350">
        <w:rPr>
          <w:rFonts w:ascii="Arial" w:hAnsi="Arial" w:cs="Arial"/>
          <w:color w:val="000000"/>
        </w:rPr>
        <w:t xml:space="preserve">. Утвердить Положение о Комиссии по координации работы по противодействию коррупции в муниципальном образовании </w:t>
      </w:r>
      <w:r>
        <w:rPr>
          <w:rFonts w:ascii="Arial" w:hAnsi="Arial" w:cs="Arial"/>
          <w:color w:val="000000"/>
        </w:rPr>
        <w:t xml:space="preserve">Краснополянское сельское поселение </w:t>
      </w:r>
      <w:r w:rsidRPr="00E37350">
        <w:rPr>
          <w:rFonts w:ascii="Arial" w:hAnsi="Arial" w:cs="Arial"/>
          <w:color w:val="000000"/>
        </w:rPr>
        <w:t>(прилагается).</w:t>
      </w:r>
    </w:p>
    <w:p w:rsidR="00E37350" w:rsidRDefault="00E37350" w:rsidP="00E37350">
      <w:pPr>
        <w:pStyle w:val="a6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726B24" w:rsidRPr="00726B24">
        <w:rPr>
          <w:rFonts w:ascii="Arial" w:hAnsi="Arial" w:cs="Arial"/>
          <w:color w:val="000000"/>
        </w:rPr>
        <w:t xml:space="preserve">. Опубликовать настоящее Постановление в газете "Информационный вестник" МО Краснополянское сельское поселение и путем размещения его полного текста на официальном сайте Краснополянского сельского поселения: </w:t>
      </w:r>
      <w:hyperlink r:id="rId7" w:history="1">
        <w:r w:rsidR="00A24515" w:rsidRPr="00DE54FB">
          <w:rPr>
            <w:rStyle w:val="a3"/>
            <w:rFonts w:ascii="Arial" w:hAnsi="Arial" w:cs="Arial"/>
          </w:rPr>
          <w:t>www.krasnopolyanskoe.ru</w:t>
        </w:r>
      </w:hyperlink>
      <w:r>
        <w:rPr>
          <w:rFonts w:ascii="Arial" w:hAnsi="Arial" w:cs="Arial"/>
          <w:color w:val="000000"/>
        </w:rPr>
        <w:t>.</w:t>
      </w:r>
    </w:p>
    <w:p w:rsidR="005D7B69" w:rsidRPr="00E37350" w:rsidRDefault="00E37350" w:rsidP="00E37350">
      <w:pPr>
        <w:pStyle w:val="a6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726B24" w:rsidRPr="00726B24">
        <w:rPr>
          <w:rFonts w:ascii="Arial" w:hAnsi="Arial" w:cs="Arial"/>
          <w:color w:val="000000"/>
        </w:rPr>
        <w:t>.</w:t>
      </w:r>
      <w:r w:rsidR="00F029DF" w:rsidRPr="00726B24">
        <w:rPr>
          <w:rFonts w:ascii="Arial" w:hAnsi="Arial" w:cs="Arial"/>
          <w:color w:val="000000"/>
        </w:rPr>
        <w:t xml:space="preserve"> Контроль исполнения настоящего Постановления оставляю за собой.</w:t>
      </w:r>
    </w:p>
    <w:p w:rsidR="0030356A" w:rsidRDefault="0030356A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Pr="00726B24" w:rsidRDefault="00726B24" w:rsidP="001070BE">
      <w:pPr>
        <w:pStyle w:val="a6"/>
        <w:jc w:val="both"/>
        <w:rPr>
          <w:rFonts w:ascii="Arial" w:hAnsi="Arial" w:cs="Arial"/>
        </w:rPr>
      </w:pPr>
    </w:p>
    <w:p w:rsidR="00964FB1" w:rsidRPr="00726B24" w:rsidRDefault="00964FB1" w:rsidP="00964FB1">
      <w:pPr>
        <w:pStyle w:val="a6"/>
        <w:rPr>
          <w:rFonts w:ascii="Arial" w:hAnsi="Arial" w:cs="Arial"/>
          <w:b/>
          <w:color w:val="000000"/>
        </w:rPr>
      </w:pPr>
      <w:r w:rsidRPr="00726B24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964FB1" w:rsidRDefault="00964FB1" w:rsidP="00964FB1">
      <w:pPr>
        <w:pStyle w:val="a6"/>
        <w:rPr>
          <w:rFonts w:ascii="Arial" w:hAnsi="Arial" w:cs="Arial"/>
          <w:color w:val="000000"/>
        </w:rPr>
      </w:pPr>
      <w:r w:rsidRPr="00726B24">
        <w:rPr>
          <w:rFonts w:ascii="Arial" w:hAnsi="Arial" w:cs="Arial"/>
          <w:color w:val="000000"/>
        </w:rPr>
        <w:t>Краснополянское сельское поселение                                                   А.</w:t>
      </w:r>
      <w:r w:rsidR="00726B24" w:rsidRPr="00726B24">
        <w:rPr>
          <w:rFonts w:ascii="Arial" w:hAnsi="Arial" w:cs="Arial"/>
          <w:color w:val="000000"/>
        </w:rPr>
        <w:t>Н.</w:t>
      </w:r>
      <w:r w:rsidR="00E37350">
        <w:rPr>
          <w:rFonts w:ascii="Arial" w:hAnsi="Arial" w:cs="Arial"/>
          <w:color w:val="000000"/>
        </w:rPr>
        <w:t xml:space="preserve"> </w:t>
      </w:r>
      <w:r w:rsidR="00726B24" w:rsidRPr="00726B24">
        <w:rPr>
          <w:rFonts w:ascii="Arial" w:hAnsi="Arial" w:cs="Arial"/>
          <w:color w:val="000000"/>
        </w:rPr>
        <w:t>Кошелев</w:t>
      </w: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Pr="00D115A4" w:rsidRDefault="00E37350" w:rsidP="00964FB1">
      <w:pPr>
        <w:pStyle w:val="a6"/>
        <w:rPr>
          <w:rFonts w:ascii="Arial" w:hAnsi="Arial" w:cs="Arial"/>
          <w:color w:val="000000"/>
          <w:szCs w:val="28"/>
        </w:rPr>
      </w:pPr>
    </w:p>
    <w:p w:rsidR="00D115A4" w:rsidRDefault="00E37350" w:rsidP="00D115A4">
      <w:pPr>
        <w:pStyle w:val="ConsPlusNormal"/>
        <w:tabs>
          <w:tab w:val="left" w:pos="5670"/>
        </w:tabs>
        <w:ind w:firstLine="5670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D115A4">
        <w:rPr>
          <w:rFonts w:ascii="Arial" w:hAnsi="Arial" w:cs="Arial"/>
          <w:sz w:val="24"/>
          <w:szCs w:val="24"/>
        </w:rPr>
        <w:t>к</w:t>
      </w:r>
      <w:proofErr w:type="gramEnd"/>
      <w:r w:rsidR="00D115A4">
        <w:rPr>
          <w:rFonts w:ascii="Arial" w:hAnsi="Arial" w:cs="Arial"/>
          <w:sz w:val="24"/>
          <w:szCs w:val="24"/>
        </w:rPr>
        <w:t xml:space="preserve"> </w:t>
      </w:r>
    </w:p>
    <w:p w:rsidR="00D115A4" w:rsidRPr="00D115A4" w:rsidRDefault="00D115A4" w:rsidP="00D115A4">
      <w:pPr>
        <w:pStyle w:val="ConsPlusNormal"/>
        <w:tabs>
          <w:tab w:val="left" w:pos="5670"/>
        </w:tabs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Постановлению</w:t>
      </w:r>
      <w:r w:rsidRPr="00D115A4">
        <w:rPr>
          <w:rFonts w:ascii="Arial" w:hAnsi="Arial" w:cs="Arial"/>
          <w:sz w:val="24"/>
          <w:szCs w:val="24"/>
        </w:rPr>
        <w:t xml:space="preserve"> главы МО</w:t>
      </w:r>
    </w:p>
    <w:p w:rsidR="00D115A4" w:rsidRPr="00D115A4" w:rsidRDefault="00D115A4" w:rsidP="00D115A4">
      <w:pPr>
        <w:pStyle w:val="ConsPlusNormal"/>
        <w:tabs>
          <w:tab w:val="left" w:pos="5670"/>
        </w:tabs>
        <w:ind w:firstLine="5670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Краснополянское сельское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D115A4" w:rsidRDefault="00D115A4" w:rsidP="00D115A4">
      <w:pPr>
        <w:pStyle w:val="ConsPlusNormal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поселение </w:t>
      </w:r>
    </w:p>
    <w:p w:rsidR="00E37350" w:rsidRPr="00D115A4" w:rsidRDefault="00D115A4" w:rsidP="00D115A4">
      <w:pPr>
        <w:pStyle w:val="ConsPlusNormal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37350" w:rsidRPr="00D115A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00.06.2020 г. </w:t>
      </w:r>
      <w:r w:rsidR="00E37350" w:rsidRPr="00D115A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_____</w:t>
      </w:r>
    </w:p>
    <w:p w:rsidR="00E37350" w:rsidRPr="00D115A4" w:rsidRDefault="00E37350" w:rsidP="00E37350">
      <w:pPr>
        <w:shd w:val="clear" w:color="auto" w:fill="FFFFFF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115A4" w:rsidRPr="00D115A4" w:rsidRDefault="00D115A4" w:rsidP="00D115A4">
      <w:pPr>
        <w:pStyle w:val="a6"/>
        <w:jc w:val="center"/>
        <w:rPr>
          <w:rFonts w:ascii="Arial" w:hAnsi="Arial" w:cs="Arial"/>
        </w:rPr>
      </w:pPr>
      <w:r w:rsidRPr="00D115A4">
        <w:rPr>
          <w:rFonts w:ascii="Arial" w:hAnsi="Arial" w:cs="Arial"/>
        </w:rPr>
        <w:t>Положение</w:t>
      </w:r>
    </w:p>
    <w:p w:rsidR="00E37350" w:rsidRPr="00D115A4" w:rsidRDefault="00D115A4" w:rsidP="00D115A4">
      <w:pPr>
        <w:pStyle w:val="a6"/>
        <w:jc w:val="center"/>
        <w:rPr>
          <w:rFonts w:ascii="Arial" w:hAnsi="Arial" w:cs="Arial"/>
        </w:rPr>
      </w:pPr>
      <w:r w:rsidRPr="00D115A4">
        <w:rPr>
          <w:rFonts w:ascii="Arial" w:hAnsi="Arial" w:cs="Arial"/>
        </w:rPr>
        <w:t>о Комиссии по координации работы по противодействию коррупции в муниципальном образовании Краснополянское сельское поселение</w:t>
      </w:r>
    </w:p>
    <w:p w:rsidR="00E37350" w:rsidRPr="00D115A4" w:rsidRDefault="00E37350" w:rsidP="00D115A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37350" w:rsidRDefault="00E37350" w:rsidP="00780851">
      <w:pPr>
        <w:pStyle w:val="a6"/>
        <w:jc w:val="center"/>
        <w:rPr>
          <w:rFonts w:ascii="Arial" w:hAnsi="Arial" w:cs="Arial"/>
        </w:rPr>
      </w:pPr>
      <w:r w:rsidRPr="00780851">
        <w:rPr>
          <w:rFonts w:ascii="Arial" w:hAnsi="Arial" w:cs="Arial"/>
        </w:rPr>
        <w:t>Глава 1</w:t>
      </w:r>
      <w:r w:rsidR="00D115A4" w:rsidRPr="00780851">
        <w:rPr>
          <w:rFonts w:ascii="Arial" w:hAnsi="Arial" w:cs="Arial"/>
        </w:rPr>
        <w:t>. Общие положения</w:t>
      </w:r>
    </w:p>
    <w:p w:rsidR="00780851" w:rsidRPr="00780851" w:rsidRDefault="00780851" w:rsidP="00780851">
      <w:pPr>
        <w:pStyle w:val="a6"/>
        <w:jc w:val="center"/>
        <w:rPr>
          <w:rFonts w:ascii="Arial" w:hAnsi="Arial" w:cs="Arial"/>
        </w:rPr>
      </w:pPr>
    </w:p>
    <w:p w:rsidR="00E37350" w:rsidRPr="00780851" w:rsidRDefault="00E37350" w:rsidP="00780851">
      <w:pPr>
        <w:pStyle w:val="a6"/>
        <w:ind w:firstLine="567"/>
        <w:jc w:val="both"/>
        <w:rPr>
          <w:rFonts w:ascii="Arial" w:hAnsi="Arial" w:cs="Arial"/>
        </w:rPr>
      </w:pPr>
      <w:r w:rsidRPr="00780851">
        <w:rPr>
          <w:rFonts w:ascii="Arial" w:hAnsi="Arial" w:cs="Arial"/>
        </w:rPr>
        <w:t xml:space="preserve">1. Комиссия по координации работы по противодействию коррупции в муниципальном образовании </w:t>
      </w:r>
      <w:r w:rsidR="00780851">
        <w:rPr>
          <w:rFonts w:ascii="Arial" w:hAnsi="Arial" w:cs="Arial"/>
        </w:rPr>
        <w:t xml:space="preserve">Краснополянское сельское поселение </w:t>
      </w:r>
      <w:r w:rsidRPr="00780851">
        <w:rPr>
          <w:rFonts w:ascii="Arial" w:hAnsi="Arial" w:cs="Arial"/>
        </w:rPr>
        <w:t xml:space="preserve">(далее – комиссия), является постоянно действующим координационным органом при главе муниципального образования </w:t>
      </w:r>
      <w:r w:rsidR="00780851">
        <w:rPr>
          <w:rFonts w:ascii="Arial" w:hAnsi="Arial" w:cs="Arial"/>
        </w:rPr>
        <w:t>Краснополянское сельское поселени</w:t>
      </w:r>
      <w:proofErr w:type="gramStart"/>
      <w:r w:rsidR="00780851">
        <w:rPr>
          <w:rFonts w:ascii="Arial" w:hAnsi="Arial" w:cs="Arial"/>
        </w:rPr>
        <w:t>е</w:t>
      </w:r>
      <w:r w:rsidRPr="00780851">
        <w:rPr>
          <w:rFonts w:ascii="Arial" w:hAnsi="Arial" w:cs="Arial"/>
        </w:rPr>
        <w:t>(</w:t>
      </w:r>
      <w:proofErr w:type="gramEnd"/>
      <w:r w:rsidRPr="00780851">
        <w:rPr>
          <w:rFonts w:ascii="Arial" w:hAnsi="Arial" w:cs="Arial"/>
        </w:rPr>
        <w:t>далее – муниципальное образование).</w:t>
      </w:r>
    </w:p>
    <w:p w:rsidR="00E37350" w:rsidRPr="00780851" w:rsidRDefault="00E37350" w:rsidP="00780851">
      <w:pPr>
        <w:pStyle w:val="a6"/>
        <w:ind w:firstLine="567"/>
        <w:jc w:val="both"/>
        <w:rPr>
          <w:rFonts w:ascii="Arial" w:hAnsi="Arial" w:cs="Arial"/>
        </w:rPr>
      </w:pPr>
      <w:r w:rsidRPr="00780851">
        <w:rPr>
          <w:rFonts w:ascii="Arial" w:hAnsi="Arial" w:cs="Arial"/>
        </w:rPr>
        <w:t xml:space="preserve">2. Комиссия в своей деятельности руководствуется </w:t>
      </w:r>
      <w:hyperlink r:id="rId8" w:history="1">
        <w:r w:rsidRPr="00780851">
          <w:rPr>
            <w:rFonts w:ascii="Arial" w:hAnsi="Arial" w:cs="Arial"/>
          </w:rPr>
          <w:t>Конституцией</w:t>
        </w:r>
      </w:hyperlink>
      <w:r w:rsidRPr="00780851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" w:history="1">
        <w:r w:rsidRPr="00780851">
          <w:rPr>
            <w:rFonts w:ascii="Arial" w:hAnsi="Arial" w:cs="Arial"/>
          </w:rPr>
          <w:t>Законом</w:t>
        </w:r>
      </w:hyperlink>
      <w:r w:rsidRPr="00780851">
        <w:rPr>
          <w:rFonts w:ascii="Arial" w:hAnsi="Arial" w:cs="Arial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 № 449-УГ «О комиссии по 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муниципального образования, а также настоящим Положением.</w:t>
      </w:r>
    </w:p>
    <w:p w:rsidR="00E37350" w:rsidRPr="00780851" w:rsidRDefault="00E37350" w:rsidP="00780851">
      <w:pPr>
        <w:pStyle w:val="a6"/>
        <w:ind w:firstLine="567"/>
        <w:jc w:val="both"/>
        <w:rPr>
          <w:rFonts w:ascii="Arial" w:hAnsi="Arial" w:cs="Arial"/>
        </w:rPr>
      </w:pPr>
      <w:r w:rsidRPr="00780851">
        <w:rPr>
          <w:rFonts w:ascii="Arial" w:hAnsi="Arial" w:cs="Arial"/>
        </w:rPr>
        <w:t>3. Комиссия осуществляет свою деятельность во взаимодействии:</w:t>
      </w:r>
    </w:p>
    <w:p w:rsidR="00E37350" w:rsidRPr="00780851" w:rsidRDefault="00E37350" w:rsidP="00780851">
      <w:pPr>
        <w:pStyle w:val="a6"/>
        <w:ind w:firstLine="567"/>
        <w:jc w:val="both"/>
        <w:rPr>
          <w:rFonts w:ascii="Arial" w:hAnsi="Arial" w:cs="Arial"/>
        </w:rPr>
      </w:pPr>
      <w:r w:rsidRPr="00780851">
        <w:rPr>
          <w:rFonts w:ascii="Arial" w:hAnsi="Arial" w:cs="Arial"/>
        </w:rPr>
        <w:t>– с Управлением по обеспечению деятельности Комиссии по координации работы по противодействию коррупции в Свердловской области, Департамента административных органов Губернатора Свердловской области;</w:t>
      </w:r>
    </w:p>
    <w:p w:rsidR="00E37350" w:rsidRPr="00780851" w:rsidRDefault="00E37350" w:rsidP="00780851">
      <w:pPr>
        <w:pStyle w:val="a6"/>
        <w:ind w:firstLine="567"/>
        <w:jc w:val="both"/>
        <w:rPr>
          <w:rFonts w:ascii="Arial" w:hAnsi="Arial" w:cs="Arial"/>
        </w:rPr>
      </w:pPr>
      <w:r w:rsidRPr="00780851">
        <w:rPr>
          <w:rFonts w:ascii="Arial" w:hAnsi="Arial" w:cs="Arial"/>
        </w:rPr>
        <w:t>– 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E37350" w:rsidRPr="00780851" w:rsidRDefault="00E37350" w:rsidP="00780851">
      <w:pPr>
        <w:pStyle w:val="a6"/>
        <w:ind w:firstLine="567"/>
        <w:jc w:val="both"/>
        <w:rPr>
          <w:rFonts w:ascii="Arial" w:hAnsi="Arial" w:cs="Arial"/>
        </w:rPr>
      </w:pPr>
      <w:r w:rsidRPr="00780851">
        <w:rPr>
          <w:rFonts w:ascii="Arial" w:hAnsi="Arial" w:cs="Arial"/>
        </w:rPr>
        <w:t>–  Департаментом информационной политики Свердловской области;</w:t>
      </w:r>
    </w:p>
    <w:p w:rsidR="00E37350" w:rsidRPr="00780851" w:rsidRDefault="00E37350" w:rsidP="00780851">
      <w:pPr>
        <w:pStyle w:val="a6"/>
        <w:ind w:firstLine="567"/>
        <w:jc w:val="both"/>
        <w:rPr>
          <w:rFonts w:ascii="Arial" w:hAnsi="Arial" w:cs="Arial"/>
        </w:rPr>
      </w:pPr>
      <w:r w:rsidRPr="00780851">
        <w:rPr>
          <w:rFonts w:ascii="Arial" w:hAnsi="Arial" w:cs="Arial"/>
        </w:rPr>
        <w:t>–  Департаментом внутренней политики Свердловской области.</w:t>
      </w:r>
    </w:p>
    <w:p w:rsidR="00E37350" w:rsidRPr="00D115A4" w:rsidRDefault="00E37350" w:rsidP="00E3735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37350" w:rsidRPr="00D115A4" w:rsidRDefault="00E37350" w:rsidP="00E373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Г</w:t>
      </w:r>
      <w:r w:rsidR="00780851">
        <w:rPr>
          <w:rFonts w:ascii="Arial" w:hAnsi="Arial" w:cs="Arial"/>
          <w:sz w:val="24"/>
          <w:szCs w:val="24"/>
        </w:rPr>
        <w:t>лава 2. Основные задачи комиссии</w:t>
      </w:r>
    </w:p>
    <w:p w:rsidR="00E37350" w:rsidRPr="00D115A4" w:rsidRDefault="00E37350" w:rsidP="00E37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4. Основными задачами комиссии являются: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2) подготовка предложений главе </w:t>
      </w:r>
      <w:r w:rsidRPr="00D115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D115A4">
        <w:rPr>
          <w:rFonts w:ascii="Arial" w:hAnsi="Arial" w:cs="Arial"/>
          <w:sz w:val="24"/>
          <w:szCs w:val="24"/>
        </w:rPr>
        <w:t xml:space="preserve"> о реализации на территории муниципального образования государственной политики в сфере противодействия коррупции и повышению её эффективности;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</w:t>
      </w:r>
      <w:r w:rsidRPr="00D115A4">
        <w:rPr>
          <w:rFonts w:ascii="Arial" w:hAnsi="Arial" w:cs="Arial"/>
          <w:sz w:val="24"/>
          <w:szCs w:val="24"/>
        </w:rPr>
        <w:lastRenderedPageBreak/>
        <w:t>самоуправления муниципального образования по реализации государственной политики в сфере противодействия коррупции;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муниципального образования,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муниципального образования;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муниципального образования;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муниципального образования работе по противодействию коррупции.</w:t>
      </w:r>
    </w:p>
    <w:p w:rsidR="00E37350" w:rsidRPr="00D115A4" w:rsidRDefault="00E37350" w:rsidP="00E37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350" w:rsidRPr="00D115A4" w:rsidRDefault="00780851" w:rsidP="00E37350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3. Полномочия комиссии</w:t>
      </w:r>
    </w:p>
    <w:p w:rsidR="00E37350" w:rsidRPr="00D115A4" w:rsidRDefault="00E37350" w:rsidP="00E37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5. Комиссия в целях выполнения возложенных на нее задач осуществляет следующие полномочия: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1) подготовка предложений главе муниципального образования по совершенствованию нормативных правовых актов муниципального образования о противодействии коррупции;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4) организация: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подготовки проектов нормативных правовых актов муниципального образования по вопросам противодействия коррупции;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разработки муниципальной антикоррупционной программы, а также </w:t>
      </w:r>
      <w:proofErr w:type="gramStart"/>
      <w:r w:rsidRPr="00D115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15A4">
        <w:rPr>
          <w:rFonts w:ascii="Arial" w:hAnsi="Arial" w:cs="Arial"/>
          <w:sz w:val="24"/>
          <w:szCs w:val="24"/>
        </w:rPr>
        <w:t xml:space="preserve">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6) оказание содействия развитию общественного </w:t>
      </w:r>
      <w:proofErr w:type="gramStart"/>
      <w:r w:rsidRPr="00D115A4">
        <w:rPr>
          <w:rFonts w:ascii="Arial" w:hAnsi="Arial" w:cs="Arial"/>
          <w:sz w:val="24"/>
          <w:szCs w:val="24"/>
        </w:rPr>
        <w:t>контроля за</w:t>
      </w:r>
      <w:proofErr w:type="gramEnd"/>
      <w:r w:rsidRPr="00D115A4">
        <w:rPr>
          <w:rFonts w:ascii="Arial" w:hAnsi="Arial" w:cs="Arial"/>
          <w:sz w:val="24"/>
          <w:szCs w:val="24"/>
        </w:rPr>
        <w:t xml:space="preserve"> реализацией муниципальной антикоррупционной программы;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муниципального образования), обеспечение его размещения на официальном сайте муниципального образования в информационно-телекоммуникационной сети «Интернет», опубликование в средствах массовой информации.</w:t>
      </w:r>
    </w:p>
    <w:p w:rsidR="00E37350" w:rsidRPr="00D115A4" w:rsidRDefault="00E37350" w:rsidP="00E37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350" w:rsidRPr="00D115A4" w:rsidRDefault="00E37350" w:rsidP="00E373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780851">
        <w:rPr>
          <w:rFonts w:ascii="Arial" w:hAnsi="Arial" w:cs="Arial"/>
          <w:sz w:val="24"/>
          <w:szCs w:val="24"/>
        </w:rPr>
        <w:t>4. Порядок формирования комиссии</w:t>
      </w:r>
    </w:p>
    <w:p w:rsidR="00E37350" w:rsidRPr="00D115A4" w:rsidRDefault="00E37350" w:rsidP="00E37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6. Положение о комиссии и персональный состав комиссии утверждаются главой муниципального образования.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8. Председателем комиссии по должности является глава муниципального образования или лицо, временно исполняющее его обязанности.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9. В состав комиссии могут входить руководители органов местного самоуправления муниципального образования, их структурных подразделений, правоохранительных органов, органов местного самоуправления поселений, входящих в состав муниципального образования,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10. Передача полномочий члена комиссии другому лицу не допускается.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11. Участие в работе комиссии осуществляется на общественных началах.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муниципального образования, организаций и средств массовой информации.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E37350" w:rsidRPr="00D115A4" w:rsidRDefault="00E37350" w:rsidP="007808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350" w:rsidRPr="00D115A4" w:rsidRDefault="00780851" w:rsidP="00E37350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5. Организация деятельности и порядок работы комиссии</w:t>
      </w:r>
      <w:r w:rsidR="00E37350" w:rsidRPr="00D115A4">
        <w:rPr>
          <w:rFonts w:ascii="Arial" w:hAnsi="Arial" w:cs="Arial"/>
          <w:sz w:val="24"/>
          <w:szCs w:val="24"/>
        </w:rPr>
        <w:t xml:space="preserve"> </w:t>
      </w:r>
    </w:p>
    <w:p w:rsidR="00E37350" w:rsidRPr="00D115A4" w:rsidRDefault="00E37350" w:rsidP="00E37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E37350" w:rsidRPr="00D115A4" w:rsidRDefault="00E37350" w:rsidP="00780851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16. Заседания комиссии проводятся, как правило, один раз в квартал. </w:t>
      </w:r>
      <w:r w:rsidR="00780851">
        <w:rPr>
          <w:rFonts w:ascii="Arial" w:hAnsi="Arial" w:cs="Arial"/>
          <w:sz w:val="24"/>
          <w:szCs w:val="24"/>
        </w:rPr>
        <w:t xml:space="preserve">    </w:t>
      </w:r>
      <w:r w:rsidRPr="00D115A4">
        <w:rPr>
          <w:rFonts w:ascii="Arial" w:hAnsi="Arial" w:cs="Arial"/>
          <w:sz w:val="24"/>
          <w:szCs w:val="24"/>
        </w:rPr>
        <w:t>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18. Заседание комиссии правомочно, если на нем присутствует более половины численного состава комиссии.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lastRenderedPageBreak/>
        <w:t>21. Для реализации решений комиссии могут издаваться постановления или распоряжения главы муниципального образования, а также даваться поручения главы муниципального образования.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муниципального образования, представителей общественных организаций и экспертов могут создаваться рабочие (экспертные) группы по отдельным вопросам.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23. Председатель комиссии: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1) осуществляет общее руководство деятельностью комиссии;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2) утверждает план работы комиссии (ежегодный план);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3) утверждает повестку дня очередного заседания комиссии;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4) дает поручения в рамках своих полномочий членам комиссии;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муниципального образования, организациями и гражданами по вопросам, относящимся к компетенции комиссии.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24. Обеспечение деятельности комиссии, подготовку материалов к заседаниям комиссии и </w:t>
      </w:r>
      <w:proofErr w:type="gramStart"/>
      <w:r w:rsidRPr="00D115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15A4">
        <w:rPr>
          <w:rFonts w:ascii="Arial" w:hAnsi="Arial" w:cs="Arial"/>
          <w:sz w:val="24"/>
          <w:szCs w:val="24"/>
        </w:rPr>
        <w:t xml:space="preserve">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25. Секретарь комиссии: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3) оформляет протоколы заседаний комиссии;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4) организует выполнение поручений председателя комиссии, данных по результатам заседаний комиссии.</w:t>
      </w:r>
    </w:p>
    <w:p w:rsidR="00E37350" w:rsidRPr="00D115A4" w:rsidRDefault="00E37350" w:rsidP="00E37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муниципального образования в информационно-телекоммуникационной сети «Интернет».</w:t>
      </w:r>
    </w:p>
    <w:p w:rsidR="00E37350" w:rsidRPr="00D115A4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Pr="00D115A4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Pr="00D115A4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Pr="00D115A4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Pr="00D115A4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Pr="00D115A4" w:rsidRDefault="00E37350" w:rsidP="00964FB1">
      <w:pPr>
        <w:pStyle w:val="a6"/>
        <w:rPr>
          <w:rFonts w:ascii="Arial" w:hAnsi="Arial" w:cs="Arial"/>
          <w:b/>
          <w:color w:val="000000"/>
        </w:rPr>
      </w:pPr>
    </w:p>
    <w:p w:rsidR="00964FB1" w:rsidRPr="00D115A4" w:rsidRDefault="00964FB1" w:rsidP="00964FB1">
      <w:pPr>
        <w:pStyle w:val="a6"/>
        <w:rPr>
          <w:rFonts w:ascii="Arial" w:hAnsi="Arial" w:cs="Arial"/>
          <w:color w:val="000000"/>
        </w:rPr>
      </w:pPr>
    </w:p>
    <w:p w:rsidR="0030356A" w:rsidRPr="00D115A4" w:rsidRDefault="0030356A" w:rsidP="0030356A">
      <w:pPr>
        <w:pStyle w:val="a6"/>
        <w:rPr>
          <w:rFonts w:ascii="Arial" w:hAnsi="Arial" w:cs="Arial"/>
          <w:color w:val="000000"/>
        </w:rPr>
      </w:pPr>
    </w:p>
    <w:sectPr w:rsidR="0030356A" w:rsidRPr="00D115A4" w:rsidSect="0066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23E"/>
    <w:rsid w:val="00017ADF"/>
    <w:rsid w:val="000725AD"/>
    <w:rsid w:val="001070BE"/>
    <w:rsid w:val="0011572B"/>
    <w:rsid w:val="0017623E"/>
    <w:rsid w:val="001975E0"/>
    <w:rsid w:val="002416A8"/>
    <w:rsid w:val="00251F12"/>
    <w:rsid w:val="0025661A"/>
    <w:rsid w:val="00287780"/>
    <w:rsid w:val="002E2CD6"/>
    <w:rsid w:val="0030356A"/>
    <w:rsid w:val="00325D34"/>
    <w:rsid w:val="00331B1A"/>
    <w:rsid w:val="003876C3"/>
    <w:rsid w:val="003A7ECB"/>
    <w:rsid w:val="003C248A"/>
    <w:rsid w:val="003F5CB8"/>
    <w:rsid w:val="005673FC"/>
    <w:rsid w:val="005758E2"/>
    <w:rsid w:val="00584256"/>
    <w:rsid w:val="005A65EA"/>
    <w:rsid w:val="005D7B69"/>
    <w:rsid w:val="005F12DF"/>
    <w:rsid w:val="00663BE5"/>
    <w:rsid w:val="006C5A5D"/>
    <w:rsid w:val="006F70DF"/>
    <w:rsid w:val="00726B24"/>
    <w:rsid w:val="00780851"/>
    <w:rsid w:val="00823BEE"/>
    <w:rsid w:val="00912270"/>
    <w:rsid w:val="00921409"/>
    <w:rsid w:val="00964FB1"/>
    <w:rsid w:val="009B3BCB"/>
    <w:rsid w:val="00A24515"/>
    <w:rsid w:val="00BC009C"/>
    <w:rsid w:val="00BE553B"/>
    <w:rsid w:val="00C20E3F"/>
    <w:rsid w:val="00CF4DC5"/>
    <w:rsid w:val="00D115A4"/>
    <w:rsid w:val="00E218FF"/>
    <w:rsid w:val="00E337DD"/>
    <w:rsid w:val="00E37350"/>
    <w:rsid w:val="00EA0D59"/>
    <w:rsid w:val="00F029DF"/>
    <w:rsid w:val="00F466DB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E5"/>
  </w:style>
  <w:style w:type="paragraph" w:styleId="1">
    <w:name w:val="heading 1"/>
    <w:basedOn w:val="a"/>
    <w:next w:val="a"/>
    <w:link w:val="10"/>
    <w:qFormat/>
    <w:rsid w:val="001762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6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762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2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762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7623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1762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7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373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AEB03E69FC381CFCF3FE77A5130BBA771DE7400FBBC9C23B2Fj1Y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DAEB03E69FC381CFCEDF361C94D01B97444EF4A5FE49DCD3A2743F987B3600DjD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B578-86B0-405E-9A71-6064B3AB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</cp:revision>
  <cp:lastPrinted>2020-07-15T08:09:00Z</cp:lastPrinted>
  <dcterms:created xsi:type="dcterms:W3CDTF">2020-06-18T08:03:00Z</dcterms:created>
  <dcterms:modified xsi:type="dcterms:W3CDTF">2020-07-15T08:09:00Z</dcterms:modified>
</cp:coreProperties>
</file>