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9916F0">
        <w:rPr>
          <w:rFonts w:ascii="Arial" w:hAnsi="Arial" w:cs="Arial"/>
          <w:b/>
          <w:sz w:val="28"/>
          <w:szCs w:val="28"/>
        </w:rPr>
        <w:t>28</w:t>
      </w:r>
      <w:r w:rsidR="008B3FF1">
        <w:rPr>
          <w:rFonts w:ascii="Arial" w:hAnsi="Arial" w:cs="Arial"/>
          <w:b/>
          <w:sz w:val="28"/>
          <w:szCs w:val="28"/>
        </w:rPr>
        <w:t xml:space="preserve"> </w:t>
      </w:r>
      <w:r w:rsidR="009916F0">
        <w:rPr>
          <w:rFonts w:ascii="Arial" w:hAnsi="Arial" w:cs="Arial"/>
          <w:b/>
          <w:sz w:val="28"/>
          <w:szCs w:val="28"/>
        </w:rPr>
        <w:t>мая</w:t>
      </w:r>
      <w:r w:rsidR="008B3FF1">
        <w:rPr>
          <w:rFonts w:ascii="Arial" w:hAnsi="Arial" w:cs="Arial"/>
          <w:b/>
          <w:sz w:val="28"/>
          <w:szCs w:val="28"/>
        </w:rPr>
        <w:t xml:space="preserve"> 2020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9916F0">
        <w:rPr>
          <w:rFonts w:ascii="Arial" w:hAnsi="Arial" w:cs="Arial"/>
          <w:b/>
          <w:sz w:val="28"/>
          <w:szCs w:val="28"/>
        </w:rPr>
        <w:t>7</w:t>
      </w:r>
      <w:r w:rsidR="00315B64">
        <w:rPr>
          <w:rFonts w:ascii="Arial" w:hAnsi="Arial" w:cs="Arial"/>
          <w:b/>
          <w:sz w:val="28"/>
          <w:szCs w:val="28"/>
        </w:rPr>
        <w:t>8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7E0324" w:rsidRPr="002470A1" w:rsidRDefault="00AE6C13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 w:rsidR="00397F3D">
        <w:rPr>
          <w:rFonts w:ascii="Arial" w:hAnsi="Arial" w:cs="Arial"/>
          <w:b/>
          <w:sz w:val="28"/>
          <w:szCs w:val="28"/>
        </w:rPr>
        <w:t>0</w:t>
      </w:r>
      <w:r w:rsidR="0096585F">
        <w:rPr>
          <w:rFonts w:ascii="Arial" w:hAnsi="Arial" w:cs="Arial"/>
          <w:b/>
          <w:sz w:val="28"/>
          <w:szCs w:val="28"/>
        </w:rPr>
        <w:t>5</w:t>
      </w:r>
      <w:r w:rsidR="001D5669">
        <w:rPr>
          <w:rFonts w:ascii="Arial" w:hAnsi="Arial" w:cs="Arial"/>
          <w:b/>
          <w:sz w:val="28"/>
          <w:szCs w:val="28"/>
        </w:rPr>
        <w:t>.</w:t>
      </w:r>
      <w:r w:rsidR="00397F3D">
        <w:rPr>
          <w:rFonts w:ascii="Arial" w:hAnsi="Arial" w:cs="Arial"/>
          <w:b/>
          <w:sz w:val="28"/>
          <w:szCs w:val="28"/>
        </w:rPr>
        <w:t>12</w:t>
      </w:r>
      <w:r w:rsidR="001D5669">
        <w:rPr>
          <w:rFonts w:ascii="Arial" w:hAnsi="Arial" w:cs="Arial"/>
          <w:b/>
          <w:sz w:val="28"/>
          <w:szCs w:val="28"/>
        </w:rPr>
        <w:t>.201</w:t>
      </w:r>
      <w:r w:rsidR="00397F3D">
        <w:rPr>
          <w:rFonts w:ascii="Arial" w:hAnsi="Arial" w:cs="Arial"/>
          <w:b/>
          <w:sz w:val="28"/>
          <w:szCs w:val="28"/>
        </w:rPr>
        <w:t>8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 w:rsidRPr="00520A53">
        <w:rPr>
          <w:rFonts w:ascii="Arial" w:hAnsi="Arial" w:cs="Arial"/>
          <w:b/>
          <w:sz w:val="28"/>
          <w:szCs w:val="28"/>
        </w:rPr>
        <w:t xml:space="preserve"> № </w:t>
      </w:r>
      <w:r w:rsidR="00397F3D">
        <w:rPr>
          <w:rFonts w:ascii="Arial" w:hAnsi="Arial" w:cs="Arial"/>
          <w:b/>
          <w:sz w:val="28"/>
          <w:szCs w:val="28"/>
        </w:rPr>
        <w:t>184</w:t>
      </w:r>
      <w:r w:rsidRPr="00520A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 xml:space="preserve">Об утверждении Порядка расчета объема субсидий из бюджета </w:t>
      </w:r>
      <w:r w:rsidR="0069304D" w:rsidRPr="0069304D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Краснополянское сельское </w:t>
      </w:r>
      <w:r w:rsidR="00DA1F67">
        <w:rPr>
          <w:rFonts w:ascii="Arial" w:hAnsi="Arial" w:cs="Arial"/>
          <w:b/>
          <w:bCs/>
          <w:kern w:val="36"/>
          <w:sz w:val="28"/>
          <w:szCs w:val="28"/>
        </w:rPr>
        <w:t xml:space="preserve">поселение 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>муниципальным бюджетным учреждениям</w:t>
      </w:r>
      <w:r w:rsidR="002470A1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E97C13" w:rsidRPr="00E97C13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</w:t>
      </w:r>
      <w:r w:rsidR="00E97C13">
        <w:rPr>
          <w:rFonts w:ascii="Arial" w:hAnsi="Arial" w:cs="Arial"/>
          <w:b/>
          <w:sz w:val="28"/>
          <w:szCs w:val="28"/>
        </w:rPr>
        <w:t>Краснополянское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сельско</w:t>
      </w:r>
      <w:r w:rsidR="008F14A2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поселени</w:t>
      </w:r>
      <w:r w:rsidR="006172F7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на иные цели</w:t>
      </w:r>
      <w:r>
        <w:rPr>
          <w:rFonts w:ascii="Arial" w:hAnsi="Arial" w:cs="Arial"/>
          <w:b/>
          <w:sz w:val="28"/>
          <w:szCs w:val="28"/>
        </w:rPr>
        <w:t>»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69304D">
        <w:rPr>
          <w:rFonts w:ascii="Arial" w:hAnsi="Arial" w:cs="Arial"/>
        </w:rPr>
        <w:t xml:space="preserve">В соответствии со ст. 78.1 Бюджетного кодекса Российской Федерации, руководствуясь Постановлением Правительства Свердловской области от 08.02.2011 N 74-ПП </w:t>
      </w:r>
      <w:r w:rsidR="009916F0">
        <w:rPr>
          <w:rFonts w:ascii="Arial" w:hAnsi="Arial" w:cs="Arial"/>
        </w:rPr>
        <w:t>«</w:t>
      </w:r>
      <w:r w:rsidRPr="0069304D">
        <w:rPr>
          <w:rFonts w:ascii="Arial" w:hAnsi="Arial" w:cs="Arial"/>
        </w:rPr>
        <w:t>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="009916F0">
        <w:rPr>
          <w:rFonts w:ascii="Arial" w:hAnsi="Arial" w:cs="Arial"/>
        </w:rPr>
        <w:t>»</w:t>
      </w:r>
      <w:r w:rsidRPr="0069304D">
        <w:rPr>
          <w:rFonts w:ascii="Arial" w:hAnsi="Arial" w:cs="Arial"/>
        </w:rPr>
        <w:t xml:space="preserve"> с последними изменениями от </w:t>
      </w:r>
      <w:r w:rsidR="009F0CE5">
        <w:rPr>
          <w:rFonts w:ascii="Arial" w:hAnsi="Arial" w:cs="Arial"/>
        </w:rPr>
        <w:t>2</w:t>
      </w:r>
      <w:r w:rsidRPr="0069304D">
        <w:rPr>
          <w:rFonts w:ascii="Arial" w:hAnsi="Arial" w:cs="Arial"/>
        </w:rPr>
        <w:t>7.</w:t>
      </w:r>
      <w:r w:rsidR="009F0CE5">
        <w:rPr>
          <w:rFonts w:ascii="Arial" w:hAnsi="Arial" w:cs="Arial"/>
        </w:rPr>
        <w:t>09</w:t>
      </w:r>
      <w:r w:rsidRPr="0069304D">
        <w:rPr>
          <w:rFonts w:ascii="Arial" w:hAnsi="Arial" w:cs="Arial"/>
        </w:rPr>
        <w:t>.201</w:t>
      </w:r>
      <w:r w:rsidR="009F0CE5">
        <w:rPr>
          <w:rFonts w:ascii="Arial" w:hAnsi="Arial" w:cs="Arial"/>
        </w:rPr>
        <w:t>9</w:t>
      </w:r>
      <w:r w:rsidRPr="0069304D">
        <w:rPr>
          <w:rFonts w:ascii="Arial" w:hAnsi="Arial" w:cs="Arial"/>
        </w:rPr>
        <w:t xml:space="preserve"> года № </w:t>
      </w:r>
      <w:r w:rsidR="009F0CE5">
        <w:rPr>
          <w:rFonts w:ascii="Arial" w:hAnsi="Arial" w:cs="Arial"/>
        </w:rPr>
        <w:t>614</w:t>
      </w:r>
      <w:r w:rsidRPr="0069304D">
        <w:rPr>
          <w:rFonts w:ascii="Arial" w:hAnsi="Arial" w:cs="Arial"/>
        </w:rPr>
        <w:t>-ПП, постановляю: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Default="001F34B4" w:rsidP="001F34B4">
      <w:pPr>
        <w:pStyle w:val="a7"/>
        <w:spacing w:before="0" w:beforeAutospacing="0" w:after="0" w:afterAutospacing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E6C13" w:rsidRPr="00AE6C13">
        <w:rPr>
          <w:rFonts w:ascii="Arial" w:hAnsi="Arial" w:cs="Arial"/>
        </w:rPr>
        <w:t>Изложить в новой редакции</w:t>
      </w:r>
      <w:r w:rsidR="00AE6C13" w:rsidRPr="0069304D">
        <w:rPr>
          <w:rFonts w:ascii="Arial" w:hAnsi="Arial" w:cs="Arial"/>
        </w:rPr>
        <w:t xml:space="preserve"> </w:t>
      </w:r>
      <w:r w:rsidR="002470A1" w:rsidRPr="0069304D">
        <w:rPr>
          <w:rFonts w:ascii="Arial" w:hAnsi="Arial" w:cs="Arial"/>
        </w:rPr>
        <w:t> </w:t>
      </w:r>
      <w:r w:rsidR="00AE6C13" w:rsidRPr="00DC0451">
        <w:rPr>
          <w:rFonts w:ascii="Arial" w:hAnsi="Arial" w:cs="Arial"/>
        </w:rPr>
        <w:t>Приложение № 1</w:t>
      </w:r>
      <w:r w:rsidR="00AE6C13">
        <w:rPr>
          <w:rFonts w:ascii="Arial" w:hAnsi="Arial" w:cs="Arial"/>
        </w:rPr>
        <w:t xml:space="preserve"> к</w:t>
      </w:r>
      <w:r w:rsidR="00AE6C13" w:rsidRPr="00DC0451">
        <w:rPr>
          <w:rFonts w:ascii="Arial" w:hAnsi="Arial" w:cs="Arial"/>
        </w:rPr>
        <w:t xml:space="preserve"> Порядку</w:t>
      </w:r>
      <w:r w:rsidR="00AE6C13" w:rsidRPr="00E97C13">
        <w:t xml:space="preserve"> </w:t>
      </w:r>
      <w:r w:rsidR="00AE6C13" w:rsidRPr="00E97C13">
        <w:rPr>
          <w:rFonts w:ascii="Arial" w:hAnsi="Arial" w:cs="Arial"/>
        </w:rPr>
        <w:t xml:space="preserve">расчета  объема </w:t>
      </w:r>
    </w:p>
    <w:p w:rsidR="00AE6C13" w:rsidRPr="00DC0451" w:rsidRDefault="00AE6C13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E97C13">
        <w:rPr>
          <w:rFonts w:ascii="Arial" w:hAnsi="Arial" w:cs="Arial"/>
        </w:rPr>
        <w:t>субсидий из бюджета муниципального образования Краснополянское сельское поселение</w:t>
      </w:r>
      <w:r>
        <w:rPr>
          <w:rFonts w:ascii="Arial" w:hAnsi="Arial" w:cs="Arial"/>
        </w:rPr>
        <w:t xml:space="preserve"> </w:t>
      </w:r>
      <w:r w:rsidRPr="00E97C13">
        <w:rPr>
          <w:rFonts w:ascii="Arial" w:hAnsi="Arial" w:cs="Arial"/>
        </w:rPr>
        <w:t xml:space="preserve"> муниципальным бюджетным учреждениям муниципального образования Краснополянское сельское поселение на иные цели</w:t>
      </w:r>
      <w:r>
        <w:rPr>
          <w:rFonts w:ascii="Arial" w:hAnsi="Arial" w:cs="Arial"/>
        </w:rPr>
        <w:t>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hyperlink r:id="rId8" w:history="1">
        <w:r w:rsidR="009916F0" w:rsidRPr="00171A9F">
          <w:rPr>
            <w:rStyle w:val="a8"/>
            <w:rFonts w:ascii="Arial" w:hAnsi="Arial" w:cs="Arial"/>
          </w:rPr>
          <w:t>www.krasnopolyanskoe.ru</w:t>
        </w:r>
      </w:hyperlink>
      <w:r w:rsidR="003738BF" w:rsidRPr="0069304D">
        <w:rPr>
          <w:rFonts w:ascii="Arial" w:hAnsi="Arial" w:cs="Arial"/>
          <w:color w:val="000000"/>
        </w:rPr>
        <w:t>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B17CA7" w:rsidRDefault="00513674" w:rsidP="006172F7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</w:t>
      </w:r>
      <w:r w:rsidR="006172F7" w:rsidRPr="00B17CA7">
        <w:rPr>
          <w:b w:val="0"/>
          <w:color w:val="000000"/>
          <w:sz w:val="24"/>
          <w:szCs w:val="24"/>
        </w:rPr>
        <w:t>лав</w:t>
      </w:r>
      <w:r>
        <w:rPr>
          <w:b w:val="0"/>
          <w:color w:val="000000"/>
          <w:sz w:val="24"/>
          <w:szCs w:val="24"/>
        </w:rPr>
        <w:t>а</w:t>
      </w:r>
      <w:r w:rsidR="006172F7" w:rsidRPr="00B17CA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B17CA7" w:rsidRDefault="006172F7" w:rsidP="006172F7">
      <w:r w:rsidRPr="00B17CA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B17CA7">
        <w:rPr>
          <w:rFonts w:ascii="Arial" w:hAnsi="Arial" w:cs="Arial"/>
          <w:color w:val="000000"/>
        </w:rPr>
        <w:tab/>
        <w:t xml:space="preserve">                       </w:t>
      </w:r>
      <w:r w:rsidR="00D10A5A">
        <w:rPr>
          <w:rFonts w:ascii="Arial" w:hAnsi="Arial" w:cs="Arial"/>
          <w:color w:val="000000"/>
        </w:rPr>
        <w:t xml:space="preserve">А.Н. </w:t>
      </w:r>
      <w:r w:rsidR="00513674">
        <w:rPr>
          <w:rFonts w:ascii="Arial" w:hAnsi="Arial" w:cs="Arial"/>
          <w:color w:val="000000"/>
        </w:rPr>
        <w:t>Кошелев</w:t>
      </w: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E6C13" w:rsidRDefault="00AE6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EB4350" w:rsidRPr="00DC0451">
        <w:rPr>
          <w:rFonts w:ascii="Arial" w:hAnsi="Arial" w:cs="Arial"/>
        </w:rPr>
        <w:t>Приложение № 1</w:t>
      </w:r>
    </w:p>
    <w:p w:rsidR="00E97C13" w:rsidRDefault="00EB4350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E97C13" w:rsidRPr="00E97C13">
        <w:t xml:space="preserve"> </w:t>
      </w:r>
      <w:r w:rsidR="00E97C13" w:rsidRPr="00E97C13">
        <w:rPr>
          <w:rFonts w:ascii="Arial" w:hAnsi="Arial" w:cs="Arial"/>
        </w:rPr>
        <w:t xml:space="preserve">расчета  объема </w:t>
      </w:r>
    </w:p>
    <w:p w:rsidR="00E97C13" w:rsidRDefault="00E97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субсидий из бюджета муниципального образования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B4350" w:rsidRPr="00DC0451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727"/>
        <w:gridCol w:w="1782"/>
        <w:gridCol w:w="3031"/>
        <w:gridCol w:w="3031"/>
      </w:tblGrid>
      <w:tr w:rsidR="00DA25E4" w:rsidRPr="00DC0451" w:rsidTr="00407FD8">
        <w:tc>
          <w:tcPr>
            <w:tcW w:w="1727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31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407FD8">
        <w:tc>
          <w:tcPr>
            <w:tcW w:w="1727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31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407FD8">
        <w:tc>
          <w:tcPr>
            <w:tcW w:w="1727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7E16"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 w:rsidR="00750979"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="000D7E16"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Установка узла коммерческого учета тепловой энергии в Чурманском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коммерческого учета тепловой энергии в Чурманском Доме культуры</w:t>
            </w:r>
            <w:r w:rsidR="00750979"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9649BE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Установка узла коммерческого учета тепловой энергии в  </w:t>
            </w:r>
            <w:proofErr w:type="spellStart"/>
            <w:r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Pr="0078316D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</w:t>
            </w:r>
            <w:proofErr w:type="spellStart"/>
            <w:r w:rsidR="000D7E16"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),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D3748F">
              <w:rPr>
                <w:rFonts w:ascii="Arial" w:hAnsi="Arial" w:cs="Arial"/>
              </w:rPr>
              <w:t>р</w:t>
            </w:r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  <w:r w:rsidR="004F0D47" w:rsidRP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20A53" w:rsidRPr="00DC0451" w:rsidTr="00407FD8">
        <w:tc>
          <w:tcPr>
            <w:tcW w:w="1727" w:type="dxa"/>
            <w:vAlign w:val="center"/>
          </w:tcPr>
          <w:p w:rsidR="00520A53" w:rsidRDefault="00520A5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82" w:type="dxa"/>
          </w:tcPr>
          <w:p w:rsidR="00520A53" w:rsidRDefault="005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F0130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917493" w:rsidRPr="00DC0451" w:rsidTr="00407FD8">
        <w:tc>
          <w:tcPr>
            <w:tcW w:w="1727" w:type="dxa"/>
            <w:vAlign w:val="center"/>
          </w:tcPr>
          <w:p w:rsidR="00917493" w:rsidRDefault="0091749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82" w:type="dxa"/>
          </w:tcPr>
          <w:p w:rsidR="00917493" w:rsidRDefault="0091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lastRenderedPageBreak/>
              <w:t>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lastRenderedPageBreak/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</w:tr>
      <w:tr w:rsidR="0096585F" w:rsidRPr="00DC0451" w:rsidTr="00407FD8">
        <w:tc>
          <w:tcPr>
            <w:tcW w:w="1727" w:type="dxa"/>
            <w:vAlign w:val="center"/>
          </w:tcPr>
          <w:p w:rsidR="0096585F" w:rsidRDefault="0096585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82" w:type="dxa"/>
          </w:tcPr>
          <w:p w:rsidR="0096585F" w:rsidRDefault="0096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96585F" w:rsidRDefault="001B5809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96585F">
              <w:rPr>
                <w:rFonts w:ascii="Arial" w:hAnsi="Arial" w:cs="Arial"/>
              </w:rPr>
              <w:t>амена козырька над центральным кры</w:t>
            </w:r>
            <w:r>
              <w:rPr>
                <w:rFonts w:ascii="Arial" w:hAnsi="Arial" w:cs="Arial"/>
              </w:rPr>
              <w:t xml:space="preserve">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96585F" w:rsidRDefault="0096585F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4E7A1A">
              <w:rPr>
                <w:rFonts w:ascii="Arial" w:hAnsi="Arial" w:cs="Arial"/>
              </w:rPr>
              <w:t>з</w:t>
            </w:r>
            <w:r w:rsidR="001B5809">
              <w:rPr>
                <w:rFonts w:ascii="Arial" w:hAnsi="Arial" w:cs="Arial"/>
              </w:rPr>
              <w:t>амену</w:t>
            </w:r>
            <w:r>
              <w:rPr>
                <w:rFonts w:ascii="Arial" w:hAnsi="Arial" w:cs="Arial"/>
              </w:rPr>
              <w:t xml:space="preserve"> козырька над центральным крыльцом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82" w:type="dxa"/>
          </w:tcPr>
          <w:p w:rsidR="00D10A5A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800555" w:rsidRPr="00DC0451" w:rsidTr="00407FD8">
        <w:tc>
          <w:tcPr>
            <w:tcW w:w="1727" w:type="dxa"/>
            <w:vAlign w:val="center"/>
          </w:tcPr>
          <w:p w:rsidR="00800555" w:rsidRDefault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82" w:type="dxa"/>
          </w:tcPr>
          <w:p w:rsidR="00800555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800555" w:rsidRPr="00D10A5A" w:rsidRDefault="00800555" w:rsidP="00D34DEC">
            <w:pPr>
              <w:pStyle w:val="a7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31" w:type="dxa"/>
            <w:vAlign w:val="center"/>
          </w:tcPr>
          <w:p w:rsidR="00800555" w:rsidRDefault="0080055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890EB5" w:rsidRPr="00800555" w:rsidRDefault="00890EB5" w:rsidP="00D34DEC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890EB5" w:rsidRDefault="00890EB5" w:rsidP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890EB5" w:rsidRPr="00890EB5" w:rsidRDefault="00890EB5" w:rsidP="008B1E8A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Замена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 xml:space="preserve">ремонт кирпичной кладки, капитальный ремонт электропроводки, освещения в  здании Еланского Дома </w:t>
            </w:r>
            <w:r w:rsidR="008B1E8A"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90EB5" w:rsidRDefault="00890EB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>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8B3FF1" w:rsidRPr="00DC0451" w:rsidTr="00407FD8">
        <w:tc>
          <w:tcPr>
            <w:tcW w:w="1727" w:type="dxa"/>
            <w:vAlign w:val="center"/>
          </w:tcPr>
          <w:p w:rsidR="008B3FF1" w:rsidRDefault="008B3FF1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82" w:type="dxa"/>
          </w:tcPr>
          <w:p w:rsidR="008B3FF1" w:rsidRDefault="008B3FF1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8B3FF1" w:rsidRPr="00890EB5" w:rsidRDefault="009649BE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</w:t>
            </w:r>
            <w:r w:rsidR="00407FD8">
              <w:rPr>
                <w:rFonts w:ascii="Arial" w:hAnsi="Arial" w:cs="Arial"/>
              </w:rPr>
              <w:t>борудовани</w:t>
            </w:r>
            <w:r w:rsidR="008B1E8A">
              <w:rPr>
                <w:rFonts w:ascii="Arial" w:hAnsi="Arial" w:cs="Arial"/>
              </w:rPr>
              <w:t>я</w:t>
            </w:r>
            <w:r w:rsidR="00407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B3FF1" w:rsidRDefault="00407FD8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9649BE">
              <w:rPr>
                <w:rFonts w:ascii="Arial" w:hAnsi="Arial" w:cs="Arial"/>
              </w:rPr>
              <w:t>приобрете</w:t>
            </w:r>
            <w:r w:rsidR="00EF5523">
              <w:rPr>
                <w:rFonts w:ascii="Arial" w:hAnsi="Arial" w:cs="Arial"/>
              </w:rPr>
              <w:t>ние</w:t>
            </w:r>
            <w:r w:rsidR="009649BE">
              <w:rPr>
                <w:rFonts w:ascii="Arial" w:hAnsi="Arial" w:cs="Arial"/>
              </w:rPr>
              <w:t xml:space="preserve"> </w:t>
            </w:r>
            <w:r w:rsidR="00EF5523">
              <w:rPr>
                <w:rFonts w:ascii="Arial" w:hAnsi="Arial" w:cs="Arial"/>
              </w:rPr>
              <w:t>музык</w:t>
            </w:r>
            <w:r w:rsidR="008B1E8A">
              <w:rPr>
                <w:rFonts w:ascii="Arial" w:hAnsi="Arial" w:cs="Arial"/>
              </w:rPr>
              <w:t>ального и светового оборудования</w:t>
            </w:r>
            <w:r w:rsidR="00EF5523"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 w:rsidR="00EF5523">
              <w:rPr>
                <w:rFonts w:ascii="Arial" w:hAnsi="Arial" w:cs="Arial"/>
              </w:rPr>
              <w:t xml:space="preserve">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lastRenderedPageBreak/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</w:t>
            </w:r>
            <w:r>
              <w:rPr>
                <w:rFonts w:ascii="Arial" w:hAnsi="Arial" w:cs="Arial"/>
              </w:rPr>
              <w:lastRenderedPageBreak/>
              <w:t xml:space="preserve">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A24ED0">
              <w:rPr>
                <w:rFonts w:ascii="Arial" w:hAnsi="Arial" w:cs="Arial"/>
              </w:rPr>
              <w:t xml:space="preserve"> за счет средств районного бюджета</w:t>
            </w:r>
            <w:r w:rsidR="00A24ED0" w:rsidRPr="000D7E16">
              <w:rPr>
                <w:rFonts w:ascii="Arial" w:hAnsi="Arial" w:cs="Arial"/>
              </w:rPr>
              <w:t xml:space="preserve"> </w:t>
            </w:r>
            <w:r w:rsidR="00A24ED0">
              <w:rPr>
                <w:rFonts w:ascii="Arial" w:hAnsi="Arial" w:cs="Arial"/>
              </w:rPr>
              <w:t xml:space="preserve">   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районного бюджета</w:t>
            </w:r>
          </w:p>
        </w:tc>
      </w:tr>
      <w:tr w:rsidR="0077122C" w:rsidRPr="00DC0451" w:rsidTr="00407FD8">
        <w:tc>
          <w:tcPr>
            <w:tcW w:w="1727" w:type="dxa"/>
            <w:vAlign w:val="center"/>
          </w:tcPr>
          <w:p w:rsidR="0077122C" w:rsidRDefault="0077122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82" w:type="dxa"/>
          </w:tcPr>
          <w:p w:rsidR="0077122C" w:rsidRDefault="0077122C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031" w:type="dxa"/>
            <w:vAlign w:val="center"/>
          </w:tcPr>
          <w:p w:rsidR="0077122C" w:rsidRDefault="00315B64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</w:t>
            </w:r>
            <w:r w:rsidR="0077122C">
              <w:rPr>
                <w:rFonts w:ascii="Arial" w:hAnsi="Arial" w:cs="Arial"/>
              </w:rPr>
              <w:t>азборк</w:t>
            </w:r>
            <w:r>
              <w:rPr>
                <w:rFonts w:ascii="Arial" w:hAnsi="Arial" w:cs="Arial"/>
              </w:rPr>
              <w:t>у</w:t>
            </w:r>
            <w:r w:rsidR="0077122C">
              <w:rPr>
                <w:rFonts w:ascii="Arial" w:hAnsi="Arial" w:cs="Arial"/>
              </w:rPr>
              <w:t xml:space="preserve">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  <w:tc>
          <w:tcPr>
            <w:tcW w:w="3031" w:type="dxa"/>
            <w:vAlign w:val="center"/>
          </w:tcPr>
          <w:p w:rsidR="0077122C" w:rsidRDefault="0077122C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15B64"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</w:tr>
      <w:tr w:rsidR="00F16BD0" w:rsidRPr="00DC0451" w:rsidTr="00407FD8">
        <w:tc>
          <w:tcPr>
            <w:tcW w:w="1727" w:type="dxa"/>
            <w:vAlign w:val="center"/>
          </w:tcPr>
          <w:p w:rsidR="00F16BD0" w:rsidRDefault="00F16BD0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82" w:type="dxa"/>
          </w:tcPr>
          <w:p w:rsidR="00F16BD0" w:rsidRDefault="005379FC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</w:t>
            </w:r>
            <w:r w:rsidR="00F16BD0"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3031" w:type="dxa"/>
            <w:vAlign w:val="center"/>
          </w:tcPr>
          <w:p w:rsidR="00C607C6" w:rsidRPr="00C607C6" w:rsidRDefault="00C607C6" w:rsidP="00C607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  <w:p w:rsidR="00F16BD0" w:rsidRPr="00C607C6" w:rsidRDefault="00F16BD0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31" w:type="dxa"/>
            <w:vAlign w:val="center"/>
          </w:tcPr>
          <w:p w:rsidR="00F16BD0" w:rsidRPr="00C607C6" w:rsidRDefault="00F16BD0" w:rsidP="00C607C6">
            <w:pPr>
              <w:pStyle w:val="a7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 w:rsidR="005379FC">
              <w:rPr>
                <w:rFonts w:ascii="Arial" w:hAnsi="Arial" w:cs="Arial"/>
              </w:rPr>
              <w:t xml:space="preserve">информатизацию </w:t>
            </w:r>
            <w:r w:rsidR="00C607C6" w:rsidRPr="00C607C6">
              <w:rPr>
                <w:rFonts w:ascii="Arial" w:hAnsi="Arial" w:cs="Arial"/>
              </w:rPr>
              <w:t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  <w:r w:rsidR="005379FC">
              <w:rPr>
                <w:rFonts w:ascii="Arial" w:hAnsi="Arial" w:cs="Arial"/>
              </w:rPr>
              <w:t xml:space="preserve"> </w:t>
            </w:r>
            <w:r w:rsidR="005379FC">
              <w:rPr>
                <w:rFonts w:ascii="Arial" w:hAnsi="Arial" w:cs="Arial"/>
              </w:rPr>
              <w:t>за счет средств областного  бюджета</w:t>
            </w:r>
            <w:bookmarkStart w:id="0" w:name="_GoBack"/>
            <w:bookmarkEnd w:id="0"/>
            <w:proofErr w:type="gramEnd"/>
          </w:p>
        </w:tc>
      </w:tr>
    </w:tbl>
    <w:p w:rsidR="00750979" w:rsidRDefault="00750979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0346"/>
    <w:multiLevelType w:val="hybridMultilevel"/>
    <w:tmpl w:val="CA801B48"/>
    <w:lvl w:ilvl="0" w:tplc="28A48B70">
      <w:start w:val="920"/>
      <w:numFmt w:val="decimal"/>
      <w:lvlText w:val="%1."/>
      <w:lvlJc w:val="left"/>
      <w:pPr>
        <w:ind w:left="106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B5809"/>
    <w:rsid w:val="001C2483"/>
    <w:rsid w:val="001D5669"/>
    <w:rsid w:val="001F34B4"/>
    <w:rsid w:val="00210DFF"/>
    <w:rsid w:val="002470A1"/>
    <w:rsid w:val="002C151D"/>
    <w:rsid w:val="00312D04"/>
    <w:rsid w:val="00315B64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3674"/>
    <w:rsid w:val="00520A53"/>
    <w:rsid w:val="005379FC"/>
    <w:rsid w:val="006172F7"/>
    <w:rsid w:val="0069304D"/>
    <w:rsid w:val="006B0058"/>
    <w:rsid w:val="00750979"/>
    <w:rsid w:val="0077122C"/>
    <w:rsid w:val="0078316D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40B3"/>
    <w:rsid w:val="0098541C"/>
    <w:rsid w:val="009916F0"/>
    <w:rsid w:val="009F0CE5"/>
    <w:rsid w:val="009F2A49"/>
    <w:rsid w:val="009F4047"/>
    <w:rsid w:val="00A24ED0"/>
    <w:rsid w:val="00A44167"/>
    <w:rsid w:val="00AA780F"/>
    <w:rsid w:val="00AB1C7A"/>
    <w:rsid w:val="00AE6C13"/>
    <w:rsid w:val="00B72191"/>
    <w:rsid w:val="00BE034D"/>
    <w:rsid w:val="00C607C6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16BD0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D8B0-8D1A-49C2-9A0E-2F89A391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87</cp:revision>
  <cp:lastPrinted>2020-06-16T05:29:00Z</cp:lastPrinted>
  <dcterms:created xsi:type="dcterms:W3CDTF">2016-11-18T05:06:00Z</dcterms:created>
  <dcterms:modified xsi:type="dcterms:W3CDTF">2020-06-16T05:30:00Z</dcterms:modified>
</cp:coreProperties>
</file>