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jc w:val="center"/>
        <w:rPr>
          <w:rFonts w:ascii="Segoe UI" w:hAnsi="Segoe UI" w:cs="Segoe UI"/>
          <w:sz w:val="28"/>
          <w:szCs w:val="24"/>
        </w:rPr>
      </w:pPr>
    </w:p>
    <w:p>
      <w:pPr>
        <w:spacing w:after="0" w:line="240" w:lineRule="auto"/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Свердловский Росреестр рассказал о самых распространённых ошибках кадастровых инженеров </w:t>
      </w:r>
    </w:p>
    <w:p>
      <w:pPr>
        <w:shd w:val="clear" w:color="auto" w:fill="ffffff"/>
        <w:spacing w:after="225" w:line="312" w:lineRule="atLeast"/>
        <w:ind w:firstLine="567"/>
        <w:jc w:val="both"/>
        <w:rPr>
          <w:rFonts w:ascii="Segoe UI" w:hAnsi="Segoe UI" w:cs="Segoe UI"/>
          <w:sz w:val="24"/>
          <w:szCs w:val="24"/>
        </w:rPr>
      </w:pPr>
    </w:p>
    <w:p>
      <w:pPr>
        <w:shd w:val="clear" w:color="auto" w:fill="ffffff"/>
        <w:spacing w:after="225" w:line="312" w:lineRule="atLeast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 том, какие чаще всего допускают ошибки кадастровые инженеры, на онлайн-семинаре </w:t>
      </w:r>
      <w:r>
        <w:rPr>
          <w:rFonts w:ascii="Segoe UI" w:hAnsi="Segoe UI" w:cs="Segoe UI"/>
          <w:sz w:val="24"/>
          <w:szCs w:val="24"/>
        </w:rPr>
        <w:t xml:space="preserve">27 июня </w:t>
      </w:r>
      <w:r>
        <w:rPr>
          <w:rFonts w:ascii="Segoe UI" w:hAnsi="Segoe UI" w:cs="Segoe UI"/>
          <w:sz w:val="24"/>
          <w:szCs w:val="24"/>
        </w:rPr>
        <w:t xml:space="preserve">рассказали специалисты Управления.</w:t>
      </w:r>
      <w:r>
        <w:rPr>
          <w:rFonts w:ascii="Segoe UI" w:hAnsi="Segoe UI" w:cs="Segoe UI"/>
          <w:sz w:val="24"/>
          <w:szCs w:val="24"/>
        </w:rPr>
        <w:t xml:space="preserve"> Такие мероприятия позвол</w:t>
      </w:r>
      <w:r>
        <w:rPr>
          <w:rFonts w:ascii="Segoe UI" w:hAnsi="Segoe UI" w:cs="Segoe UI"/>
          <w:sz w:val="24"/>
          <w:szCs w:val="24"/>
        </w:rPr>
        <w:t xml:space="preserve">или</w:t>
      </w:r>
      <w:r>
        <w:rPr>
          <w:rFonts w:ascii="Segoe UI" w:hAnsi="Segoe UI" w:cs="Segoe UI"/>
          <w:sz w:val="24"/>
          <w:szCs w:val="24"/>
        </w:rPr>
        <w:t xml:space="preserve"> повысить качество оказания услуг Росреестра, проводить учетно-регистрационные действия в максимально короткие сроки, минимизировать количество приостановлений</w:t>
      </w:r>
      <w:r>
        <w:rPr>
          <w:rFonts w:ascii="Segoe UI" w:hAnsi="Segoe UI" w:cs="Segoe UI"/>
          <w:sz w:val="24"/>
          <w:szCs w:val="24"/>
        </w:rPr>
        <w:t xml:space="preserve"> до 1,71 % по кадастровому учету, до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2,37% по единой процедуре</w:t>
      </w:r>
      <w:r>
        <w:rPr>
          <w:rFonts w:ascii="Segoe UI" w:hAnsi="Segoe UI" w:cs="Segoe UI"/>
          <w:sz w:val="24"/>
          <w:szCs w:val="24"/>
        </w:rPr>
        <w:t xml:space="preserve">. </w:t>
      </w:r>
    </w:p>
    <w:p>
      <w:pPr>
        <w:shd w:val="clear" w:color="auto" w:fill="ffffff"/>
        <w:spacing w:after="225" w:line="312" w:lineRule="atLeast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Типичными ошибками, которые допускают кадастровые инженеры при подготовке документов для государственного кадастрового учета являются: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не используются актуальные сведения Единого государственного реестра недвижимости (ЕГРН) при проведении кадастровых работ;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границы земельных участков, в отношении которых представлены заявление о государственном кадастровом учете, пересекают границы других земельных участков, сведения о которых содержатся в ЕГРН;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нарушен порядок согласования местоположения границ; 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не обеспечен доступ (проход или проезд от земельных участков общего пользования) к образуемым или</w:t>
      </w:r>
      <w:r>
        <w:rPr>
          <w:rFonts w:ascii="Segoe UI" w:hAnsi="Segoe UI" w:cs="Segoe UI"/>
          <w:sz w:val="24"/>
          <w:szCs w:val="24"/>
        </w:rPr>
        <w:t xml:space="preserve"> изменяемым земельным участкам;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при подготовке документов в отношении зданий, строений, сооружений не использованы проектная документация и разрешительные документы.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color w:val="ff0000"/>
          <w:sz w:val="24"/>
          <w:szCs w:val="24"/>
        </w:rPr>
      </w:pPr>
    </w:p>
    <w:p>
      <w:pPr>
        <w:keepLines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Услуги кадастрового инженера необходимы владельцам земельных участков, квартир, домов, сооружений, ведь без постановки недвижимости на кадастровый учет и регистрации прав ее невозможно будет продать, подарить, обменять, передать в аренду. Кроме того, с 1 марта 2025 года регистрационные действия в отношении земельного участка не могут быть выполнены, если в ЕГРН отсутствуют сведения о местоположении его границ. Также нельзя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</w:t>
      </w:r>
      <w:r>
        <w:rPr>
          <w:rFonts w:ascii="Segoe UI" w:hAnsi="Segoe UI" w:cs="Segoe UI"/>
          <w:sz w:val="24"/>
          <w:szCs w:val="24"/>
        </w:rPr>
        <w:t xml:space="preserve">», - рассказала заместитель руководителя Управления Росреестра по Свердловской области Ирина Семкина.</w:t>
      </w:r>
    </w:p>
    <w:p>
      <w:pPr>
        <w:shd w:val="clear" w:color="auto" w:fill="ffffff"/>
        <w:spacing w:after="225" w:line="312" w:lineRule="atLeast"/>
        <w:contextualSpacing/>
        <w:jc w:val="both"/>
        <w:rPr>
          <w:rFonts w:ascii="Segoe UI" w:hAnsi="Segoe UI" w:cs="Segoe UI"/>
          <w:color w:val="ff0000"/>
          <w:sz w:val="24"/>
          <w:szCs w:val="24"/>
        </w:rPr>
      </w:pPr>
    </w:p>
    <w:p>
      <w:pPr>
        <w:keepLines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Узнать всю необходимую информацию о кадастровом инженере, проверив сведения о нём можно в Реестре кадастровых инженеров на сайте Росреестра в разделе «Электронные услуги и сервисы». При выборе необходимо обратить внимание на результаты профессиональной деятельности (общее количество подготовленных документов, долю как положительных, так и отрицательных решений по этим документам).</w:t>
      </w:r>
    </w:p>
    <w:p>
      <w:pPr>
        <w:keepLines/>
        <w:ind w:firstLine="567"/>
        <w:jc w:val="both"/>
        <w:rPr>
          <w:rFonts w:ascii="Segoe UI" w:hAnsi="Segoe UI" w:cs="Segoe UI"/>
          <w:sz w:val="24"/>
          <w:szCs w:val="24"/>
        </w:rPr>
      </w:pPr>
      <w:hyperlink r:id="rId10" w:tooltip="tg://search_hashtag?hashtag=%D0%A0%D0%BE%D1%81%D1%80%D0%B5%D0%B5%D1%81%D1%82%D1%80%D0%A0%D0%B0%D0%B7%D1%8A%D1%8F%D1%81%D0%BD%D1%8F%D0%B5%D1%82" w:history="1">
        <w:r>
          <w:rPr>
            <w:rStyle w:val="af9"/>
            <w:rFonts w:ascii="Segoe UI" w:hAnsi="Segoe UI" w:cs="Segoe UI"/>
            <w:shd w:val="clear" w:color="auto" w:fill="ffffff"/>
          </w:rPr>
          <w:t xml:space="preserve">#РосреестрРазъясняет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1" w:tooltip="tg://search_hashtag?hashtag=%D0%9A%D0%9A%D0%A0" w:history="1">
        <w:r>
          <w:rPr>
            <w:rStyle w:val="af9"/>
            <w:rFonts w:ascii="Segoe UI" w:hAnsi="Segoe UI" w:cs="Segoe UI"/>
            <w:shd w:val="clear" w:color="auto" w:fill="ffffff"/>
          </w:rPr>
          <w:t xml:space="preserve">#Услуги Росреестра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2" w:tooltip="tg://search_hashtag?hashtag=%D0%9D%D0%A1%D0%9F%D0%94" w:history="1">
        <w:r>
          <w:rPr>
            <w:rStyle w:val="af9"/>
            <w:rFonts w:ascii="Segoe UI" w:hAnsi="Segoe UI" w:cs="Segoe UI"/>
            <w:shd w:val="clear" w:color="auto" w:fill="ffffff"/>
          </w:rPr>
          <w:t xml:space="preserve">#НСПД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3" w:tooltip="tg://search_hashtag?hashtag=%D0%A1%D0%B2%D0%B5%D1%80%D0%B4%D0%BB%D0%BE%D0%B2%D1%81%D0%BA%D0%B0%D1%8F_%D0%BE%D0%B1%D0%BB%D0%B0%D1%81%D1%82%D1%8C" w:history="1">
        <w:r>
          <w:rPr>
            <w:rStyle w:val="af9"/>
            <w:rFonts w:ascii="Segoe UI" w:hAnsi="Segoe UI" w:cs="Segoe UI"/>
            <w:shd w:val="clear" w:color="auto" w:fill="ffffff"/>
          </w:rPr>
          <w:t xml:space="preserve">#Свердловская_область</w:t>
        </w:r>
      </w:hyperlink>
    </w:p>
    <w:p>
      <w:pPr>
        <w:shd w:val="clear" w:color="auto" w:fill="ffffff"/>
        <w:spacing w:after="225" w:line="312" w:lineRule="atLeast"/>
        <w:contextualSpacing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375 40 81 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14" w:tooltip="mailto::press66_rosreestr@mail.ru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15" w:tooltip="http://www.rosreestr.gov.ru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3307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B1E6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ACE6F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8A032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E2C16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828F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BA814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CDB637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02ED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D040D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1FC1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A347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45CCF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5029C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D9845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FA8CD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584FD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14C9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 w:tplc="AA6E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A823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BDA1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D5CC2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E04A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0986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27470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58EDB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1A8A4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 w:tplc="6C520A88">
      <w:start w:val="1"/>
      <w:numFmt w:val="bullet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 w:tplc="5FCEC874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 w:tplc="92204C28">
      <w:start w:val="1"/>
      <w:numFmt w:val="bullet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 w:tplc="277059DE">
      <w:start w:val="1"/>
      <w:numFmt w:val="bullet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 w:tplc="12ACA012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 w:tplc="4524E9F0">
      <w:start w:val="1"/>
      <w:numFmt w:val="bullet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 w:tplc="44A8411A">
      <w:start w:val="1"/>
      <w:numFmt w:val="bullet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 w:tplc="0156BD92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 w:tplc="3610781C">
      <w:start w:val="1"/>
      <w:numFmt w:val="bullet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 w:tplc="51E42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650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002E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6029A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13EBF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9AE1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EBEA1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4B66A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0C0ED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9e1425b4d3--label-wrapper--lpnin" w:customStyle="1">
    <w:name w:val="_9e1425b4d3--label-wrapper--lpnin"/>
    <w:basedOn w:val="a0"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9e1425b4d3--searching-query--hfkej" w:customStyle="1">
    <w:name w:val="_9e1425b4d3--searching-query--hfkej"/>
    <w:basedOn w:val="a0"/>
  </w:style>
  <w:style w:type="character" w:styleId="9e1425b4d3--text--afq0p" w:customStyle="1">
    <w:name w:val="_9e1425b4d3--text--afq0p"/>
    <w:basedOn w:val="a0"/>
  </w:style>
  <w:style w:type="character" w:styleId="9e1425b4d3--colorprimary100--mnatk" w:customStyle="1">
    <w:name w:val="_9e1425b4d3--color_primary_100--mnatk"/>
    <w:basedOn w:val="a0"/>
  </w:style>
  <w:style w:type="character" w:styleId="9e1425b4d3--colorblack100--kphhj" w:customStyle="1">
    <w:name w:val="_9e1425b4d3--color_black_100--kphhj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renderersparagraphs7ymq" w:customStyle="1">
    <w:name w:val="defaultrenderers_paragraph__s7ymq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link-link-777-12-0-1" w:customStyle="1">
    <w:name w:val="link-link-777-12-0-1"/>
    <w:basedOn w:val="a0"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y9oe" w:customStyle="1">
    <w:name w:val="y9oe_"/>
    <w:basedOn w:val="a0"/>
  </w:style>
  <w:style w:type="paragraph" w:styleId="offtop-wraptext" w:customStyle="1">
    <w:name w:val="offtop-wrap__tex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ategory-name" w:customStyle="1">
    <w:name w:val="category-name"/>
    <w:basedOn w:val="a0"/>
  </w:style>
  <w:style w:type="character" w:styleId="published" w:customStyle="1">
    <w:name w:val="published"/>
    <w:basedOn w:val="a0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d" w:customStyle="1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tg://search_hashtag?hashtag=%D0%A0%D0%BE%D1%81%D1%80%D0%B5%D0%B5%D1%81%D1%82%D1%80%D0%A0%D0%B0%D0%B7%D1%8A%D1%8F%D1%81%D0%BD%D1%8F%D0%B5%D1%82" TargetMode="External"/><Relationship Id="rId11" Type="http://schemas.openxmlformats.org/officeDocument/2006/relationships/hyperlink" Target="tg://search_hashtag?hashtag=%D0%9A%D0%9A%D0%A0" TargetMode="External"/><Relationship Id="rId12" Type="http://schemas.openxmlformats.org/officeDocument/2006/relationships/hyperlink" Target="tg://search_hashtag?hashtag=%D0%9D%D0%A1%D0%9F%D0%94" TargetMode="External"/><Relationship Id="rId13" Type="http://schemas.openxmlformats.org/officeDocument/2006/relationships/hyperlink" Target="tg://search_hashtag?hashtag=%D0%A1%D0%B2%D0%B5%D1%80%D0%B4%D0%BB%D0%BE%D0%B2%D1%81%D0%BA%D0%B0%D1%8F_%D0%BE%D0%B1%D0%BB%D0%B0%D1%81%D1%82%D1%8C" TargetMode="External"/><Relationship Id="rId14" Type="http://schemas.openxmlformats.org/officeDocument/2006/relationships/hyperlink" Target="mailto::press66_rosreestr@mail.ru" TargetMode="External"/><Relationship Id="rId15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3084</Characters>
  <CharactersWithSpaces>3618</CharactersWithSpaces>
  <Company>SPecialiST RePack</Company>
  <DocSecurity>0</DocSecurity>
  <HyperlinksChanged>false</HyperlinksChanged>
  <Lines>25</Lines>
  <LinksUpToDate>false</LinksUpToDate>
  <Pages>1</Pages>
  <Paragraphs>7</Paragraphs>
  <ScaleCrop>false</ScaleCrop>
  <SharedDoc>false</SharedDoc>
  <Template>Normal</Template>
  <TotalTime>21</TotalTime>
  <Words>541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Евгения Анатольевна</dc:creator>
  <cp:keywords/>
  <dc:description/>
  <cp:lastModifiedBy>Малышева Евгения Анатольевна</cp:lastModifiedBy>
  <cp:revision>36</cp:revision>
  <cp:lastPrinted>2025-06-30T03:49:00Z</cp:lastPrinted>
  <dcterms:created xsi:type="dcterms:W3CDTF">2025-06-16T03:42:00Z</dcterms:created>
  <dcterms:modified xsi:type="dcterms:W3CDTF">2025-06-30T03:50:00Z</dcterms:modified>
</cp:coreProperties>
</file>