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8"/>
        <w:jc w:val="center"/>
        <w:rPr>
          <w:rFonts w:ascii="Segoe UI" w:hAnsi="Segoe UI" w:cs="Segoe UI" w:eastAsiaTheme="minorEastAsia"/>
          <w:sz w:val="28"/>
          <w:szCs w:val="28"/>
          <w:lang w:eastAsia="sk-SK"/>
        </w:rPr>
      </w:pPr>
      <w:r>
        <w:rPr>
          <w:rFonts w:cs="Times New Roman" w:eastAsiaTheme="minorEastAsia"/>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-38100</wp:posOffset>
                </wp:positionH>
                <wp:positionV relativeFrom="paragraph">
                  <wp:posOffset>-304800</wp:posOffset>
                </wp:positionV>
                <wp:extent cx="2692400" cy="981075"/>
                <wp:effectExtent l="0" t="0" r="0" b="0"/>
                <wp:wrapNone/>
                <wp:docPr id="1" name="Рисунок 1" descr="C:\Users\ЗилаловаГП\Downloads\imgonline-com-ua-Resize-AxUH5qc9MGoX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ЗилаловаГП\Downloads\imgonline-com-ua-Resize-AxUH5qc9MGoX5HD.png"/>
                        <pic:cNvPicPr>
                          <a:picLocks noChangeAspect="1" noChangeArrowheads="1"/>
                        </pic:cNvPicPr>
                        <pic:nvPr/>
                      </pic:nvPicPr>
                      <pic:blipFill>
                        <a:blip r:embed="rId7"/>
                        <a:srcRect/>
                        <a:stretch/>
                      </pic:blipFill>
                      <pic:spPr bwMode="auto">
                        <a:xfrm>
                          <a:off x="0" y="0"/>
                          <a:ext cx="2692400" cy="981075"/>
                        </a:xfrm>
                        <a:prstGeom prst="rect">
                          <a:avLst/>
                        </a:prstGeom>
                        <a:noFill/>
                        <a:ln>
                          <a:noFill/>
                          <a:miter/>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text;margin-left:-3.00pt;mso-position-horizontal:absolute;mso-position-vertical-relative:text;margin-top:-24.00pt;mso-position-vertical:absolute;width:212.00pt;height:77.25pt;mso-wrap-distance-left:9.00pt;mso-wrap-distance-top:0.00pt;mso-wrap-distance-right:9.00pt;mso-wrap-distance-bottom:0.00pt;" stroked="f">
                <v:path textboxrect="0,0,0,0"/>
                <v:imagedata r:id="rId7" o:title=""/>
              </v:shape>
            </w:pict>
          </mc:Fallback>
        </mc:AlternateContent>
      </w:r>
    </w:p>
    <w:p>
      <w:pPr>
        <w:spacing w:after="0" w:line="240" w:lineRule="auto"/>
        <w:ind w:firstLine="708"/>
        <w:jc w:val="right"/>
        <w:rPr>
          <w:rFonts w:ascii="Segoe UI" w:hAnsi="Segoe UI" w:cs="Segoe UI" w:eastAsiaTheme="minorEastAsia"/>
          <w:sz w:val="28"/>
          <w:szCs w:val="28"/>
          <w:lang w:eastAsia="sk-SK"/>
        </w:rPr>
      </w:pPr>
    </w:p>
    <w:p>
      <w:pPr>
        <w:spacing w:after="0" w:line="240" w:lineRule="auto"/>
        <w:ind w:firstLine="708"/>
        <w:jc w:val="right"/>
        <w:rPr>
          <w:rFonts w:ascii="Segoe UI" w:hAnsi="Segoe UI" w:cs="Segoe UI" w:eastAsiaTheme="minorEastAsia"/>
          <w:b/>
          <w:sz w:val="28"/>
          <w:szCs w:val="28"/>
          <w:lang w:eastAsia="sk-SK"/>
        </w:rPr>
      </w:pPr>
      <w:r>
        <w:rPr>
          <w:rFonts w:ascii="Segoe UI" w:hAnsi="Segoe UI" w:cs="Segoe UI" w:eastAsiaTheme="minorEastAsia"/>
          <w:b/>
          <w:sz w:val="28"/>
          <w:szCs w:val="28"/>
          <w:lang w:eastAsia="sk-SK"/>
        </w:rPr>
        <w:t xml:space="preserve">ПРЕСС-РЕЛИЗ</w:t>
      </w:r>
    </w:p>
    <w:p>
      <w:pPr>
        <w:spacing w:after="0"/>
        <w:jc w:val="center"/>
        <w:rPr>
          <w:rFonts w:ascii="Segoe UI" w:hAnsi="Segoe UI" w:cs="Segoe UI"/>
          <w:sz w:val="32"/>
          <w:szCs w:val="32"/>
        </w:rPr>
      </w:pPr>
    </w:p>
    <w:p>
      <w:pPr>
        <w:jc w:val="center"/>
        <w:rPr>
          <w:rFonts w:ascii="Segoe UI" w:hAnsi="Segoe UI" w:cs="Segoe UI"/>
          <w:sz w:val="28"/>
          <w:szCs w:val="28"/>
        </w:rPr>
      </w:pPr>
      <w:r>
        <w:rPr>
          <w:rFonts w:ascii="Segoe UI" w:hAnsi="Segoe UI" w:cs="Segoe UI"/>
          <w:sz w:val="28"/>
          <w:szCs w:val="28"/>
        </w:rPr>
        <w:t xml:space="preserve">Работа с обращениями граждан в Управлении Росреестра по Свердловской области</w:t>
      </w:r>
    </w:p>
    <w:p>
      <w:pPr>
        <w:ind w:firstLine="567"/>
        <w:rPr>
          <w:rFonts w:ascii="Segoe UI" w:hAnsi="Segoe UI" w:cs="Segoe UI"/>
        </w:rPr>
      </w:pPr>
      <w:bookmarkStart w:id="0" w:name="_Hlk204070395"/>
      <w:r>
        <w:rPr>
          <w:rFonts w:ascii="Segoe UI" w:hAnsi="Segoe UI" w:cs="Segoe UI"/>
        </w:rPr>
        <w:t xml:space="preserve"> </w:t>
      </w:r>
      <w:bookmarkStart w:id="1" w:name="_Hlk204070448"/>
      <w:bookmarkStart w:id="2" w:name="_Hlk204070419"/>
      <w:r>
        <w:rPr>
          <w:rFonts w:ascii="Segoe UI" w:hAnsi="Segoe UI" w:cs="Segoe UI"/>
        </w:rPr>
        <w:t xml:space="preserve">За </w:t>
      </w:r>
      <w:r>
        <w:rPr>
          <w:rFonts w:ascii="Segoe UI" w:hAnsi="Segoe UI" w:cs="Segoe UI"/>
        </w:rPr>
        <w:t xml:space="preserve">первые шесть</w:t>
      </w:r>
      <w:r>
        <w:rPr>
          <w:rFonts w:ascii="Segoe UI" w:hAnsi="Segoe UI" w:cs="Segoe UI"/>
        </w:rPr>
        <w:t xml:space="preserve"> месяцев 2025 года в Управление Росреестра по </w:t>
      </w:r>
      <w:r>
        <w:rPr>
          <w:rFonts w:ascii="Segoe UI" w:hAnsi="Segoe UI" w:cs="Segoe UI"/>
        </w:rPr>
        <w:t xml:space="preserve">Свердловской области</w:t>
      </w:r>
      <w:r>
        <w:rPr>
          <w:rFonts w:ascii="Segoe UI" w:hAnsi="Segoe UI" w:cs="Segoe UI"/>
        </w:rPr>
        <w:t xml:space="preserve"> </w:t>
      </w:r>
      <w:r>
        <w:rPr>
          <w:rFonts w:ascii="Segoe UI" w:hAnsi="Segoe UI" w:cs="Segoe UI"/>
        </w:rPr>
        <w:t xml:space="preserve">был</w:t>
      </w:r>
      <w:r>
        <w:rPr>
          <w:rFonts w:ascii="Segoe UI" w:hAnsi="Segoe UI" w:cs="Segoe UI"/>
        </w:rPr>
        <w:t xml:space="preserve">о</w:t>
      </w:r>
      <w:r>
        <w:rPr>
          <w:rFonts w:ascii="Segoe UI" w:hAnsi="Segoe UI" w:cs="Segoe UI"/>
        </w:rPr>
        <w:t xml:space="preserve"> направлено</w:t>
      </w:r>
      <w:r>
        <w:rPr>
          <w:rFonts w:ascii="Segoe UI" w:hAnsi="Segoe UI" w:cs="Segoe UI"/>
        </w:rPr>
        <w:t xml:space="preserve"> </w:t>
      </w:r>
      <w:r>
        <w:rPr>
          <w:rFonts w:ascii="Segoe UI" w:hAnsi="Segoe UI" w:cs="Segoe UI"/>
          <w:b/>
          <w:bCs/>
        </w:rPr>
        <w:t xml:space="preserve">1 991</w:t>
      </w:r>
      <w:r>
        <w:rPr>
          <w:rFonts w:ascii="Segoe UI" w:hAnsi="Segoe UI" w:cs="Segoe UI"/>
        </w:rPr>
        <w:t xml:space="preserve"> обращени</w:t>
      </w:r>
      <w:r>
        <w:rPr>
          <w:rFonts w:ascii="Segoe UI" w:hAnsi="Segoe UI" w:cs="Segoe UI"/>
        </w:rPr>
        <w:t xml:space="preserve">е. </w:t>
      </w:r>
      <w:r>
        <w:rPr>
          <w:rFonts w:ascii="Segoe UI" w:hAnsi="Segoe UI" w:cs="Segoe UI"/>
        </w:rPr>
        <w:t xml:space="preserve">Больш</w:t>
      </w:r>
      <w:r>
        <w:rPr>
          <w:rFonts w:ascii="Segoe UI" w:hAnsi="Segoe UI" w:cs="Segoe UI"/>
        </w:rPr>
        <w:t xml:space="preserve">ая часть</w:t>
      </w:r>
      <w:r>
        <w:rPr>
          <w:rFonts w:ascii="Segoe UI" w:hAnsi="Segoe UI" w:cs="Segoe UI"/>
        </w:rPr>
        <w:t xml:space="preserve"> обращений поступил</w:t>
      </w:r>
      <w:r>
        <w:rPr>
          <w:rFonts w:ascii="Segoe UI" w:hAnsi="Segoe UI" w:cs="Segoe UI"/>
        </w:rPr>
        <w:t xml:space="preserve">а</w:t>
      </w:r>
      <w:r>
        <w:rPr>
          <w:rFonts w:ascii="Segoe UI" w:hAnsi="Segoe UI" w:cs="Segoe UI"/>
        </w:rPr>
        <w:t xml:space="preserve"> от физических лиц – </w:t>
      </w:r>
      <w:r>
        <w:rPr>
          <w:rFonts w:ascii="Segoe UI" w:hAnsi="Segoe UI" w:cs="Segoe UI"/>
          <w:b/>
          <w:bCs/>
        </w:rPr>
        <w:t xml:space="preserve">1 559</w:t>
      </w:r>
      <w:r>
        <w:rPr>
          <w:rFonts w:ascii="Segoe UI" w:hAnsi="Segoe UI" w:cs="Segoe UI"/>
        </w:rPr>
        <w:t xml:space="preserve">, от юридических – </w:t>
      </w:r>
      <w:r>
        <w:rPr>
          <w:rFonts w:ascii="Segoe UI" w:hAnsi="Segoe UI" w:cs="Segoe UI"/>
          <w:b/>
          <w:bCs/>
        </w:rPr>
        <w:t xml:space="preserve">402</w:t>
      </w:r>
      <w:r>
        <w:rPr>
          <w:rFonts w:ascii="Segoe UI" w:hAnsi="Segoe UI" w:cs="Segoe UI"/>
        </w:rPr>
        <w:t xml:space="preserve">, </w:t>
      </w:r>
      <w:r>
        <w:rPr>
          <w:rFonts w:ascii="Segoe UI" w:hAnsi="Segoe UI" w:cs="Segoe UI"/>
        </w:rPr>
        <w:t xml:space="preserve">и </w:t>
      </w:r>
      <w:r>
        <w:rPr>
          <w:rFonts w:ascii="Segoe UI" w:hAnsi="Segoe UI" w:cs="Segoe UI"/>
        </w:rPr>
        <w:t xml:space="preserve">от иных лиц – </w:t>
      </w:r>
      <w:r>
        <w:rPr>
          <w:rFonts w:ascii="Segoe UI" w:hAnsi="Segoe UI" w:cs="Segoe UI"/>
          <w:b/>
          <w:bCs/>
        </w:rPr>
        <w:t xml:space="preserve">3</w:t>
      </w:r>
      <w:r>
        <w:rPr>
          <w:rFonts w:ascii="Segoe UI" w:hAnsi="Segoe UI" w:cs="Segoe UI"/>
          <w:b/>
          <w:bCs/>
        </w:rPr>
        <w:t xml:space="preserve">0</w:t>
      </w:r>
      <w:r>
        <w:rPr>
          <w:rFonts w:ascii="Segoe UI" w:hAnsi="Segoe UI" w:cs="Segoe UI"/>
        </w:rPr>
        <w:t xml:space="preserve">. </w:t>
      </w:r>
    </w:p>
    <w:p>
      <w:pPr>
        <w:ind w:firstLine="567"/>
        <w:rPr>
          <w:rFonts w:ascii="Segoe UI" w:hAnsi="Segoe UI" w:cs="Segoe UI"/>
        </w:rPr>
      </w:pPr>
      <w:r>
        <w:rPr>
          <w:rFonts w:ascii="Segoe UI" w:hAnsi="Segoe UI" w:cs="Segoe UI"/>
        </w:rPr>
        <w:t xml:space="preserve">Отметим, что </w:t>
      </w:r>
      <w:r>
        <w:rPr>
          <w:rFonts w:ascii="Segoe UI" w:hAnsi="Segoe UI" w:cs="Segoe UI"/>
          <w:b/>
          <w:bCs/>
        </w:rPr>
        <w:t xml:space="preserve">1 223</w:t>
      </w:r>
      <w:r>
        <w:rPr>
          <w:rFonts w:ascii="Segoe UI" w:hAnsi="Segoe UI" w:cs="Segoe UI"/>
        </w:rPr>
        <w:t xml:space="preserve"> обращения (</w:t>
      </w:r>
      <w:r>
        <w:rPr>
          <w:rFonts w:ascii="Segoe UI" w:hAnsi="Segoe UI" w:cs="Segoe UI"/>
          <w:b/>
          <w:bCs/>
        </w:rPr>
        <w:t xml:space="preserve">58%</w:t>
      </w:r>
      <w:r>
        <w:rPr>
          <w:rFonts w:ascii="Segoe UI" w:hAnsi="Segoe UI" w:cs="Segoe UI"/>
        </w:rPr>
        <w:t xml:space="preserve">) были направлены по электронным каналам связи: через сайт Росреестра, электронную почту, Федеральную государственную информационную систему досудебного обжалования, систему электронного документооборота.</w:t>
      </w:r>
    </w:p>
    <w:p>
      <w:pPr>
        <w:ind w:firstLine="567"/>
        <w:rPr>
          <w:rFonts w:ascii="Segoe UI" w:hAnsi="Segoe UI" w:cs="Segoe UI"/>
          <w:color w:val="000000" w:themeColor="text1"/>
        </w:rPr>
      </w:pPr>
      <w:r>
        <w:rPr>
          <w:rFonts w:ascii="Segoe UI" w:hAnsi="Segoe UI" w:cs="Segoe UI"/>
          <w:color w:val="000000" w:themeColor="text1"/>
        </w:rPr>
        <w:t xml:space="preserve">Кроме того, жители Свердловской области значительно увеличили активность пользования сервисом платформы обратной связи (ПОС), направив через нее свыше пяти тысяч уведомлений, что соответствует </w:t>
      </w:r>
      <w:r>
        <w:rPr>
          <w:rFonts w:ascii="Segoe UI" w:hAnsi="Segoe UI" w:cs="Segoe UI"/>
          <w:color w:val="000000" w:themeColor="text1"/>
        </w:rPr>
        <w:t xml:space="preserve">аналогичному периоду 2024 года</w:t>
      </w:r>
      <w:r>
        <w:rPr>
          <w:rFonts w:ascii="Segoe UI" w:hAnsi="Segoe UI" w:cs="Segoe UI"/>
          <w:color w:val="000000" w:themeColor="text1"/>
        </w:rPr>
        <w:t xml:space="preserve">. Из них 3450 заявлений</w:t>
      </w:r>
      <w:r>
        <w:rPr>
          <w:rFonts w:ascii="Segoe UI" w:hAnsi="Segoe UI" w:cs="Segoe UI"/>
          <w:color w:val="000000" w:themeColor="text1"/>
        </w:rPr>
        <w:t xml:space="preserve"> (</w:t>
      </w:r>
      <w:r>
        <w:rPr>
          <w:rFonts w:ascii="Segoe UI" w:hAnsi="Segoe UI" w:cs="Segoe UI"/>
          <w:color w:val="000000" w:themeColor="text1"/>
        </w:rPr>
        <w:t xml:space="preserve">65%) </w:t>
      </w:r>
      <w:r>
        <w:rPr>
          <w:rFonts w:ascii="Segoe UI" w:hAnsi="Segoe UI" w:cs="Segoe UI"/>
          <w:color w:val="000000" w:themeColor="text1"/>
        </w:rPr>
        <w:t xml:space="preserve">р</w:t>
      </w:r>
      <w:r>
        <w:rPr>
          <w:rFonts w:ascii="Segoe UI" w:hAnsi="Segoe UI" w:cs="Segoe UI"/>
          <w:color w:val="000000" w:themeColor="text1"/>
        </w:rPr>
        <w:t xml:space="preserve">ассмотрены</w:t>
      </w:r>
      <w:r>
        <w:rPr>
          <w:rFonts w:ascii="Segoe UI" w:hAnsi="Segoe UI" w:cs="Segoe UI"/>
          <w:color w:val="000000" w:themeColor="text1"/>
        </w:rPr>
        <w:t xml:space="preserve"> в сокращённые сроки — менее десяти рабочих дней.</w:t>
      </w:r>
    </w:p>
    <w:p>
      <w:pPr>
        <w:spacing w:before="240"/>
        <w:ind w:left="567"/>
        <w:rPr>
          <w:rFonts w:ascii="Segoe UI" w:hAnsi="Segoe UI" w:cs="Segoe UI"/>
          <w:color w:val="000000" w:themeColor="text1"/>
        </w:rPr>
      </w:pPr>
      <w:r>
        <w:rPr>
          <w:rFonts w:ascii="Segoe UI" w:hAnsi="Segoe UI" w:cs="Segoe UI"/>
        </w:rPr>
        <w:t xml:space="preserve">Чаще всего жителей региона волновали вопросы:</w:t>
      </w:r>
    </w:p>
    <w:p>
      <w:pPr>
        <w:spacing w:before="240"/>
        <w:ind w:left="567"/>
        <w:rPr>
          <w:rFonts w:ascii="Segoe UI" w:hAnsi="Segoe UI" w:cs="Segoe UI"/>
        </w:rPr>
      </w:pPr>
      <w:r>
        <w:rPr>
          <w:rFonts w:ascii="Segoe UI" w:hAnsi="Segoe UI" w:cs="Segoe UI"/>
          <w:color w:val="000000" w:themeColor="text1"/>
        </w:rPr>
        <w:t xml:space="preserve">– о порядке осуществления государственного кадастрового учета и (или) государственной регистрации права;</w:t>
      </w:r>
    </w:p>
    <w:p>
      <w:pPr>
        <w:ind w:firstLine="567"/>
        <w:rPr>
          <w:rFonts w:ascii="Segoe UI" w:hAnsi="Segoe UI" w:cs="Segoe UI"/>
          <w:color w:val="000000" w:themeColor="text1"/>
        </w:rPr>
      </w:pPr>
      <w:r>
        <w:rPr>
          <w:rFonts w:ascii="Segoe UI" w:hAnsi="Segoe UI" w:cs="Segoe UI"/>
          <w:color w:val="000000" w:themeColor="text1"/>
        </w:rPr>
        <w:t xml:space="preserve">– об исправлении технических ошибок в сведениях ЕГРН;</w:t>
      </w:r>
    </w:p>
    <w:p>
      <w:pPr>
        <w:ind w:firstLine="567"/>
        <w:rPr>
          <w:rFonts w:ascii="Segoe UI" w:hAnsi="Segoe UI" w:cs="Segoe UI"/>
          <w:color w:val="000000" w:themeColor="text1"/>
        </w:rPr>
      </w:pPr>
      <w:r>
        <w:rPr>
          <w:rFonts w:ascii="Segoe UI" w:hAnsi="Segoe UI" w:cs="Segoe UI"/>
          <w:color w:val="000000" w:themeColor="text1"/>
        </w:rPr>
        <w:t xml:space="preserve">– о верификация сведений, содержащихся в ЕГРН;</w:t>
      </w:r>
    </w:p>
    <w:p>
      <w:pPr>
        <w:ind w:firstLine="567"/>
        <w:rPr>
          <w:rFonts w:ascii="Segoe UI" w:hAnsi="Segoe UI" w:cs="Segoe UI"/>
          <w:color w:val="000000" w:themeColor="text1"/>
        </w:rPr>
      </w:pPr>
      <w:r>
        <w:rPr>
          <w:rFonts w:ascii="Segoe UI" w:hAnsi="Segoe UI" w:cs="Segoe UI"/>
          <w:color w:val="000000" w:themeColor="text1"/>
        </w:rPr>
        <w:t xml:space="preserve">- о разъяснении особенностей законодательства, регулирующего учетно-регистрационную сферу;</w:t>
      </w:r>
    </w:p>
    <w:p>
      <w:pPr>
        <w:ind w:firstLine="567"/>
        <w:rPr>
          <w:rFonts w:ascii="Segoe UI" w:hAnsi="Segoe UI" w:cs="Segoe UI"/>
          <w:color w:val="000000" w:themeColor="text1"/>
        </w:rPr>
      </w:pPr>
      <w:r>
        <w:rPr>
          <w:rFonts w:ascii="Segoe UI" w:hAnsi="Segoe UI" w:cs="Segoe UI"/>
          <w:color w:val="000000" w:themeColor="text1"/>
        </w:rPr>
        <w:t xml:space="preserve">- о порядке исправления реестровых ошибок; </w:t>
      </w:r>
    </w:p>
    <w:p>
      <w:pPr>
        <w:ind w:firstLine="567"/>
        <w:rPr>
          <w:rFonts w:ascii="Segoe UI" w:hAnsi="Segoe UI" w:cs="Segoe UI"/>
          <w:color w:val="000000" w:themeColor="text1"/>
        </w:rPr>
      </w:pPr>
      <w:r>
        <w:rPr>
          <w:rFonts w:ascii="Segoe UI" w:hAnsi="Segoe UI" w:cs="Segoe UI"/>
          <w:color w:val="000000" w:themeColor="text1"/>
        </w:rPr>
        <w:t xml:space="preserve">- о порядке уточнения местоположения границ и площади земельных участков;</w:t>
      </w:r>
    </w:p>
    <w:p>
      <w:pPr>
        <w:ind w:firstLine="567"/>
        <w:rPr>
          <w:rFonts w:ascii="Segoe UI" w:hAnsi="Segoe UI" w:cs="Segoe UI"/>
          <w:color w:val="000000" w:themeColor="text1"/>
        </w:rPr>
      </w:pPr>
      <w:r>
        <w:rPr>
          <w:rFonts w:ascii="Segoe UI" w:hAnsi="Segoe UI" w:cs="Segoe UI"/>
          <w:color w:val="000000" w:themeColor="text1"/>
        </w:rPr>
        <w:t xml:space="preserve">- </w:t>
      </w:r>
      <w:r>
        <w:rPr>
          <w:rFonts w:ascii="Segoe UI" w:hAnsi="Segoe UI" w:cs="Segoe UI"/>
          <w:sz w:val="27"/>
          <w:szCs w:val="27"/>
        </w:rPr>
        <w:t xml:space="preserve">о </w:t>
      </w:r>
      <w:r>
        <w:rPr>
          <w:rFonts w:ascii="Segoe UI" w:hAnsi="Segoe UI" w:cs="Segoe UI"/>
          <w:color w:val="000000" w:themeColor="text1"/>
        </w:rPr>
        <w:t xml:space="preserve">выявлении нарушений требований земельного законодательства и другие.</w:t>
      </w:r>
    </w:p>
    <w:p>
      <w:pPr>
        <w:ind w:firstLine="567"/>
        <w:rPr>
          <w:rFonts w:ascii="Segoe UI" w:hAnsi="Segoe UI" w:cs="Segoe UI"/>
        </w:rPr>
      </w:pPr>
      <w:r>
        <w:rPr>
          <w:rFonts w:ascii="Segoe UI" w:hAnsi="Segoe UI" w:cs="Segoe UI"/>
        </w:rPr>
        <w:t xml:space="preserve">Платформа обратной связи предоставляет физическим и юридическим лицам возможность обратиться с вопросом о существующих проблемах в оперативном режиме.</w:t>
      </w:r>
    </w:p>
    <w:p>
      <w:pPr>
        <w:ind w:firstLine="567"/>
        <w:rPr>
          <w:rFonts w:ascii="Segoe UI" w:hAnsi="Segoe UI" w:cs="Segoe UI"/>
          <w:i/>
          <w:iCs/>
        </w:rPr>
      </w:pPr>
      <w:r>
        <w:rPr>
          <w:rFonts w:ascii="Segoe UI" w:hAnsi="Segoe UI" w:cs="Segoe UI"/>
        </w:rPr>
        <w:t xml:space="preserve">Эффективность рассмотрения обращений граждан обеспечивается за счёт централизованного и оперативного контроля сроков, систематического обобщения и анализа поступающих вопросов.</w:t>
      </w:r>
      <w:r>
        <w:rPr>
          <w:rFonts w:ascii="Segoe UI" w:hAnsi="Segoe UI" w:cs="Segoe UI"/>
          <w:i/>
          <w:iCs/>
        </w:rPr>
        <w:t xml:space="preserve"> </w:t>
      </w:r>
    </w:p>
    <w:p>
      <w:pPr>
        <w:ind w:firstLine="567"/>
        <w:rPr>
          <w:rFonts w:ascii="Segoe UI" w:hAnsi="Segoe UI" w:cs="Segoe UI"/>
        </w:rPr>
      </w:pPr>
      <w:r>
        <w:rPr>
          <w:rFonts w:ascii="Segoe UI" w:hAnsi="Segoe UI" w:cs="Segoe UI"/>
          <w:i/>
          <w:iCs/>
        </w:rPr>
        <w:t xml:space="preserve">«Сотрудниками Управления обеспечивается масштабная обратная связь </w:t>
      </w:r>
      <w:r>
        <w:rPr>
          <w:rFonts w:ascii="Segoe UI" w:hAnsi="Segoe UI" w:cs="Segoe UI"/>
          <w:i/>
          <w:iCs/>
        </w:rPr>
        <w:br/>
      </w:r>
      <w:r>
        <w:rPr>
          <w:rFonts w:ascii="Segoe UI" w:hAnsi="Segoe UI" w:cs="Segoe UI"/>
          <w:i/>
          <w:iCs/>
        </w:rPr>
        <w:t xml:space="preserve">с заявителями, в том числе осуществляется еженедельное консультирование граждан по телефонам по всем сферам деятельности, работает колл-центр, проводятся личные приемы граждан на площадке Управления.. Забота о человеке </w:t>
      </w:r>
      <w:r>
        <w:rPr>
          <w:rFonts w:ascii="Segoe UI" w:hAnsi="Segoe UI" w:cs="Segoe UI"/>
          <w:i/>
          <w:iCs/>
        </w:rPr>
        <w:br/>
      </w:r>
      <w:r>
        <w:rPr>
          <w:rFonts w:ascii="Segoe UI" w:hAnsi="Segoe UI" w:cs="Segoe UI"/>
          <w:i/>
          <w:iCs/>
        </w:rPr>
        <w:t xml:space="preserve">и защита его законных интересов – приоритет для Росреестра»</w:t>
      </w:r>
      <w:r>
        <w:rPr>
          <w:rFonts w:ascii="Segoe UI" w:hAnsi="Segoe UI" w:cs="Segoe UI"/>
        </w:rPr>
        <w:t xml:space="preserve">, - отметила </w:t>
      </w:r>
      <w:r>
        <w:rPr>
          <w:rFonts w:ascii="Segoe UI" w:hAnsi="Segoe UI" w:cs="Segoe UI"/>
          <w:b/>
          <w:bCs/>
        </w:rPr>
        <w:t xml:space="preserve">Лариса Шатунова</w:t>
      </w:r>
      <w:r>
        <w:rPr>
          <w:rFonts w:ascii="Segoe UI" w:hAnsi="Segoe UI" w:cs="Segoe UI"/>
        </w:rPr>
        <w:t xml:space="preserve">, заместитель руководителя Управления Росреестра </w:t>
      </w:r>
      <w:r>
        <w:rPr>
          <w:rFonts w:ascii="Segoe UI" w:hAnsi="Segoe UI" w:cs="Segoe UI"/>
        </w:rPr>
        <w:br/>
      </w:r>
      <w:r>
        <w:rPr>
          <w:rFonts w:ascii="Segoe UI" w:hAnsi="Segoe UI" w:cs="Segoe UI"/>
        </w:rPr>
        <w:t xml:space="preserve">по Свердловской области.  </w:t>
      </w:r>
    </w:p>
    <w:p>
      <w:pPr>
        <w:ind w:firstLine="567"/>
        <w:rPr>
          <w:rFonts w:ascii="Segoe UI" w:hAnsi="Segoe UI" w:cs="Segoe UI"/>
        </w:rPr>
      </w:pPr>
      <w:r>
        <w:rPr>
          <w:rFonts w:ascii="Segoe UI" w:hAnsi="Segoe UI" w:cs="Segoe UI"/>
        </w:rPr>
        <w:t xml:space="preserve">Напоминаем, направить обращение в Управление Росреестра по Свердловской области можно одним из следующих способов:</w:t>
      </w:r>
    </w:p>
    <w:p>
      <w:pPr>
        <w:ind w:firstLine="567"/>
        <w:rPr>
          <w:rFonts w:ascii="Segoe UI" w:hAnsi="Segoe UI" w:cs="Segoe UI"/>
        </w:rPr>
      </w:pPr>
      <w:r>
        <w:rPr>
          <w:rFonts w:ascii="Segoe UI" w:hAnsi="Segoe UI" w:cs="Segoe UI"/>
        </w:rPr>
        <w:t xml:space="preserve">- в письменном виде по почте в адрес Управления: 620062, Екатеринбурге, Генеральская, д. 6а;</w:t>
      </w:r>
    </w:p>
    <w:p>
      <w:pPr>
        <w:ind w:firstLine="567"/>
        <w:rPr>
          <w:rFonts w:ascii="Segoe UI" w:hAnsi="Segoe UI" w:cs="Segoe UI"/>
        </w:rPr>
      </w:pPr>
      <w:r>
        <w:rPr>
          <w:rFonts w:ascii="Segoe UI" w:hAnsi="Segoe UI" w:cs="Segoe UI"/>
        </w:rPr>
        <w:t xml:space="preserve">- путем заполнения специальной формы на официальном сайте Росреестра</w:t>
      </w:r>
      <w:r>
        <w:rPr>
          <w:rFonts w:ascii="Segoe UI" w:hAnsi="Segoe UI" w:cs="Segoe UI"/>
        </w:rPr>
        <w:t xml:space="preserve"> </w:t>
      </w:r>
      <w:r>
        <w:rPr>
          <w:rFonts w:ascii="Segoe UI" w:hAnsi="Segoe UI" w:cs="Segoe UI"/>
        </w:rPr>
        <w:t xml:space="preserve">в</w:t>
      </w:r>
      <w:r>
        <w:rPr>
          <w:rFonts w:ascii="Segoe UI" w:hAnsi="Segoe UI" w:cs="Segoe UI"/>
        </w:rPr>
        <w:t xml:space="preserve"> </w:t>
      </w:r>
      <w:r>
        <w:rPr>
          <w:rFonts w:ascii="Segoe UI" w:hAnsi="Segoe UI" w:cs="Segoe UI"/>
        </w:rPr>
        <w:t xml:space="preserve">информационно-телекоммуникационной сети</w:t>
      </w:r>
      <w:r>
        <w:rPr>
          <w:rFonts w:ascii="Segoe UI" w:hAnsi="Segoe UI" w:cs="Segoe UI"/>
        </w:rPr>
        <w:t xml:space="preserve"> </w:t>
      </w:r>
      <w:r>
        <w:rPr>
          <w:rFonts w:ascii="Segoe UI" w:hAnsi="Segoe UI" w:cs="Segoe UI"/>
        </w:rPr>
        <w:t xml:space="preserve">«Интернет»: </w:t>
      </w:r>
      <w:hyperlink r:id="rId8" w:tooltip="_栁琀琀瀀猀㨀⼀⼀爀漀猀爀攀攀猀琀爀⸀最漀瘀⸀爀甀⼀攀猀攀爀瘀椀挀攀猀⼀猀攀爀瘀椀挀攀猀⼀琀椀挀欀攀琀猀⼀" w:history="1">
        <w:r>
          <w:rPr>
            <w:rStyle w:val="ac"/>
            <w:rFonts w:ascii="Segoe UI" w:hAnsi="Segoe UI" w:cs="Segoe UI"/>
          </w:rPr>
          <w:t xml:space="preserve">https://rosreestr.gov.ru/eservices/services/tickets/</w:t>
        </w:r>
      </w:hyperlink>
      <w:r>
        <w:rPr>
          <w:rFonts w:ascii="Segoe UI" w:hAnsi="Segoe UI" w:cs="Segoe UI"/>
        </w:rPr>
        <w:t xml:space="preserve">;</w:t>
      </w:r>
    </w:p>
    <w:p>
      <w:pPr>
        <w:ind w:firstLine="567"/>
        <w:rPr>
          <w:rFonts w:ascii="Segoe UI" w:hAnsi="Segoe UI" w:cs="Segoe UI"/>
        </w:rPr>
      </w:pPr>
      <w:r>
        <w:rPr>
          <w:rFonts w:ascii="Segoe UI" w:hAnsi="Segoe UI" w:cs="Segoe UI"/>
        </w:rPr>
        <w:t xml:space="preserve">- через Единый портал государственных и муниципальных услуг (функций): </w:t>
      </w:r>
      <w:hyperlink r:id="rId9" w:history="1">
        <w:r>
          <w:rPr>
            <w:rStyle w:val="ac"/>
            <w:rFonts w:ascii="Segoe UI" w:hAnsi="Segoe UI" w:cs="Segoe UI"/>
          </w:rPr>
          <w:t xml:space="preserve">https://rosreestr.gov.ru/open-service/poleznye-ssylki/gosuslugi-reshaem-vmeste/?ysclid=mcug1v6i8g933896907</w:t>
        </w:r>
      </w:hyperlink>
      <w:r>
        <w:rPr>
          <w:rFonts w:ascii="Segoe UI" w:hAnsi="Segoe UI" w:cs="Segoe UI"/>
        </w:rPr>
        <w:t xml:space="preserve">; </w:t>
      </w:r>
    </w:p>
    <w:p>
      <w:pPr>
        <w:ind w:firstLine="567"/>
        <w:rPr>
          <w:rFonts w:ascii="Segoe UI" w:hAnsi="Segoe UI" w:cs="Segoe UI"/>
        </w:rPr>
      </w:pPr>
      <w:r>
        <w:rPr>
          <w:rFonts w:ascii="Segoe UI" w:hAnsi="Segoe UI" w:cs="Segoe UI"/>
        </w:rPr>
        <w:t xml:space="preserve">- по телефону горячей линии Ведомственного центра телефонного обслуживания (8-800-100-34-34);</w:t>
      </w:r>
    </w:p>
    <w:p>
      <w:pPr>
        <w:ind w:firstLine="567"/>
        <w:rPr>
          <w:rFonts w:ascii="Segoe UI" w:hAnsi="Segoe UI" w:cs="Segoe UI"/>
        </w:rPr>
      </w:pPr>
      <w:r>
        <w:rPr>
          <w:rFonts w:ascii="Segoe UI" w:hAnsi="Segoe UI" w:cs="Segoe UI"/>
        </w:rPr>
        <w:t xml:space="preserve">- через приемную структурных подразделений Управления для передачи письменных обращений в г. Екатеринбурге: ул. Генеральская, д.6а, кабинет 204.</w:t>
      </w:r>
    </w:p>
    <w:bookmarkStart w:id="3" w:name="_Hlk204674821"/>
    <w:p>
      <w:pPr>
        <w:ind w:firstLine="567"/>
        <w:rPr>
          <w:rFonts w:ascii="Segoe UI" w:hAnsi="Segoe UI" w:cs="Segoe UI"/>
        </w:rPr>
      </w:pPr>
      <w:r>
        <w:rPr>
          <w:rFonts w:ascii="Segoe UI" w:hAnsi="Segoe UI" w:cs="Segoe UI"/>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-299085</wp:posOffset>
                </wp:positionH>
                <wp:positionV relativeFrom="paragraph">
                  <wp:posOffset>3279140</wp:posOffset>
                </wp:positionV>
                <wp:extent cx="6334125" cy="123825"/>
                <wp:effectExtent l="0" t="0" r="28575" b="28575"/>
                <wp:wrapNone/>
                <wp:docPr id="2" name="Прямоугольник 8"/>
                <wp:cNvGraphicFramePr/>
                <a:graphic xmlns:a="http://schemas.openxmlformats.org/drawingml/2006/main">
                  <a:graphicData uri="http://schemas.microsoft.com/office/word/2010/wordprocessingShape">
                    <wps:wsp>
                      <wps:cNvPr id="0" name=""/>
                      <wps:cNvSpPr/>
                      <wps:spPr>
                        <a:xfrm>
                          <a:off x="0" y="0"/>
                          <a:ext cx="6334125" cy="1238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w:pict>
              <v:shape id="shape 1" o:spid="_x0000_s1" o:spt="1" type="#_x0000_t1" style="position:absolute;z-index:251665408;o:allowoverlap:true;o:allowincell:true;mso-position-horizontal-relative:text;margin-left:-23.55pt;mso-position-horizontal:absolute;mso-position-vertical-relative:text;margin-top:258.20pt;mso-position-vertical:absolute;width:498.75pt;height:9.75pt;mso-wrap-distance-left:9.00pt;mso-wrap-distance-top:0.00pt;mso-wrap-distance-right:9.00pt;mso-wrap-distance-bottom:0.00pt;visibility:visible;" fillcolor="#FFFFFF" strokecolor="#FFFFFF" strokeweight="1.00pt">
                <v:stroke dashstyle="solid"/>
              </v:shape>
            </w:pict>
          </mc:Fallback>
        </mc:AlternateContent>
      </w:r>
      <w:r>
        <w:rPr>
          <w:rFonts w:ascii="Segoe UI" w:hAnsi="Segoe UI" w:cs="Segoe UI"/>
        </w:rPr>
        <w:t xml:space="preserve">Обращение, поступившее в Росреестр, рассматривается в течение 30 календарных дней со дня его регистрации (в исключительных случаях срок рассмотрения письменного обращения может быть продлен не более чем на 30 дней. О продлении срока рассмотрения автор обращения уведомляется письменно).</w:t>
      </w:r>
      <w:bookmarkEnd w:id="1"/>
      <w:bookmarkEnd w:id="2"/>
    </w:p>
    <w:bookmarkEnd w:id="3"/>
    <w:p>
      <w:pPr>
        <w:spacing w:after="0" w:line="240" w:lineRule="auto"/>
        <w:jc w:val="both"/>
        <w:rPr>
          <w:rFonts w:ascii="Segoe UI" w:hAnsi="Segoe UI" w:cs="Segoe UI" w:eastAsiaTheme="minorEastAsia"/>
          <w:lang w:eastAsia="ru-RU"/>
        </w:rPr>
      </w:pPr>
      <w:r>
        <w:rPr>
          <w:rFonts w:cs="Times New Roman" w:eastAsiaTheme="minorEastAsia"/>
          <w:lang w:eastAsia="ru-RU"/>
        </w:rPr>
        <mc:AlternateContent>
          <mc:Choice Requires="wpg">
            <w:drawing>
              <wp:anchor xmlns:wp="http://schemas.openxmlformats.org/drawingml/2006/wordprocessingDrawing" xmlns:wp14="http://schemas.microsoft.com/office/word/2010/wordprocessingDrawing" distT="4294967289" distB="4294967289" distL="114300" distR="114300" simplePos="0" relativeHeight="251663360" behindDoc="0" locked="0" layoutInCell="1" allowOverlap="1">
                <wp:simplePos x="0" y="0"/>
                <wp:positionH relativeFrom="margin">
                  <wp:align>right</wp:align>
                </wp:positionH>
                <wp:positionV relativeFrom="paragraph">
                  <wp:posOffset>67945</wp:posOffset>
                </wp:positionV>
                <wp:extent cx="6000750" cy="0"/>
                <wp:effectExtent l="0" t="0" r="19050" b="19050"/>
                <wp:wrapNone/>
                <wp:docPr id="3" name="Прямая со стрелкой 3"/>
                <wp:cNvGraphicFramePr/>
                <a:graphic xmlns:a="http://schemas.openxmlformats.org/drawingml/2006/main">
                  <a:graphicData uri="http://schemas.microsoft.com/office/word/2010/wordprocessingShape">
                    <wps:wsp>
                      <wps:cNvPr id="0" name=""/>
                      <wps:cNvSpPr/>
                      <wps:spPr bwMode="auto">
                        <a:xfrm>
                          <a:off x="0" y="0"/>
                          <a:ext cx="6000750" cy="0"/>
                        </a:xfrm>
                        <a:prstGeom prst="straightConnector1">
                          <a:avLst/>
                        </a:prstGeom>
                        <a:noFill/>
                        <a:ln w="15875">
                          <a:solidFill>
                            <a:srgbClr val="0070C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32" type="#_x0000_t32" style="position:absolute;z-index:251663360;o:allowoverlap:true;o:allowincell:true;mso-position-horizontal-relative:margin;mso-position-horizontal:right;mso-position-vertical-relative:text;margin-top:5.35pt;mso-position-vertical:absolute;width:472.50pt;height:0.00pt;mso-wrap-distance-left:9.00pt;mso-wrap-distance-top:-169093.20pt;mso-wrap-distance-right:9.00pt;mso-wrap-distance-bottom:-169093.20pt;visibility:visible;" filled="f" strokecolor="#0070C0" strokeweight="1.25pt"/>
            </w:pict>
          </mc:Fallback>
        </mc:AlternateContent>
      </w:r>
    </w:p>
    <w:p>
      <w:pPr>
        <w:shd w:val="clear" w:color="auto" w:fill="ffffff"/>
        <w:spacing w:after="0" w:line="240" w:lineRule="auto"/>
        <w:rPr>
          <w:rFonts w:ascii="Segoe UI" w:hAnsi="Segoe UI" w:cs="Segoe UI" w:eastAsiaTheme="minorEastAsia"/>
          <w:b/>
          <w:sz w:val="18"/>
          <w:szCs w:val="18"/>
          <w:lang w:eastAsia="ru-RU"/>
        </w:rPr>
      </w:pPr>
      <w:r>
        <w:rPr>
          <w:rFonts w:ascii="Segoe UI" w:hAnsi="Segoe UI" w:cs="Segoe UI" w:eastAsiaTheme="minorEastAsia"/>
          <w:b/>
          <w:sz w:val="18"/>
          <w:szCs w:val="18"/>
          <w:lang w:eastAsia="ru-RU"/>
        </w:rPr>
        <w:t xml:space="preserve">Контакты для СМИ</w:t>
      </w:r>
    </w:p>
    <w:p>
      <w:pPr>
        <w:shd w:val="clear" w:color="auto" w:fill="ffffff"/>
        <w:spacing w:after="0" w:line="240" w:lineRule="auto"/>
        <w:rPr>
          <w:rFonts w:ascii="Segoe UI" w:hAnsi="Segoe UI" w:cs="Segoe UI" w:eastAsiaTheme="minorEastAsia"/>
          <w:sz w:val="18"/>
          <w:szCs w:val="18"/>
          <w:lang w:eastAsia="ru-RU"/>
        </w:rPr>
      </w:pPr>
      <w:r>
        <w:rPr>
          <w:rFonts w:ascii="Segoe UI" w:hAnsi="Segoe UI" w:cs="Segoe UI" w:eastAsiaTheme="minorEastAsia"/>
          <w:sz w:val="18"/>
          <w:szCs w:val="18"/>
          <w:lang w:eastAsia="ru-RU"/>
        </w:rPr>
        <w:t xml:space="preserve">Пресс-служба Управления Росреестра по Свердловской области </w:t>
      </w:r>
    </w:p>
    <w:p>
      <w:pPr>
        <w:spacing w:after="0" w:line="240" w:lineRule="auto"/>
        <w:jc w:val="both"/>
        <w:rPr>
          <w:rFonts w:ascii="Segoe UI" w:hAnsi="Segoe UI" w:cs="Segoe UI" w:eastAsiaTheme="minorEastAsia"/>
          <w:color w:val="000000"/>
          <w:sz w:val="18"/>
          <w:szCs w:val="18"/>
          <w:lang w:eastAsia="ru-RU"/>
        </w:rPr>
      </w:pPr>
      <w:r>
        <w:rPr>
          <w:rFonts w:ascii="Segoe UI" w:hAnsi="Segoe UI" w:cs="Segoe UI" w:eastAsiaTheme="minorEastAsia"/>
          <w:sz w:val="18"/>
          <w:szCs w:val="18"/>
          <w:lang w:eastAsia="ru-RU"/>
        </w:rPr>
        <w:t xml:space="preserve">+7 343</w:t>
      </w:r>
      <w:r>
        <w:rPr>
          <w:rFonts w:ascii="Segoe UI" w:hAnsi="Segoe UI" w:cs="Segoe UI" w:eastAsiaTheme="minorEastAsia"/>
          <w:sz w:val="18"/>
          <w:szCs w:val="18"/>
          <w:lang w:val="en-US" w:eastAsia="ru-RU"/>
        </w:rPr>
        <w:t xml:space="preserve"> </w:t>
      </w:r>
      <w:r>
        <w:rPr>
          <w:rFonts w:ascii="Segoe UI" w:hAnsi="Segoe UI" w:cs="Segoe UI" w:eastAsiaTheme="minorEastAsia"/>
          <w:sz w:val="18"/>
          <w:szCs w:val="18"/>
          <w:lang w:eastAsia="ru-RU"/>
        </w:rPr>
        <w:t xml:space="preserve">375 40 </w:t>
      </w:r>
      <w:r>
        <w:rPr>
          <w:rFonts w:ascii="Segoe UI" w:hAnsi="Segoe UI" w:cs="Segoe UI" w:eastAsiaTheme="minorEastAsia"/>
          <w:color w:val="000000"/>
          <w:sz w:val="18"/>
          <w:szCs w:val="18"/>
          <w:lang w:eastAsia="ru-RU"/>
        </w:rPr>
        <w:t xml:space="preserve">81 </w:t>
      </w:r>
    </w:p>
    <w:p>
      <w:pPr>
        <w:spacing w:after="0" w:line="240" w:lineRule="auto"/>
        <w:jc w:val="both"/>
        <w:rPr>
          <w:rFonts w:ascii="Segoe UI" w:hAnsi="Segoe UI" w:cs="Segoe UI" w:eastAsiaTheme="minorEastAsia"/>
          <w:color w:val="000000"/>
          <w:sz w:val="18"/>
          <w:szCs w:val="18"/>
          <w:lang w:eastAsia="ru-RU"/>
        </w:rPr>
      </w:pPr>
    </w:p>
    <w:p>
      <w:pPr>
        <w:spacing w:after="0" w:line="240" w:lineRule="auto"/>
        <w:jc w:val="both"/>
        <w:rPr>
          <w:rFonts w:ascii="Segoe UI" w:hAnsi="Segoe UI" w:cs="Segoe UI" w:eastAsiaTheme="minorEastAsia"/>
          <w:color w:val="000000"/>
          <w:sz w:val="18"/>
          <w:szCs w:val="18"/>
          <w:lang w:eastAsia="ru-RU"/>
        </w:rPr>
      </w:pPr>
      <w:hyperlink r:id="rId10" w:history="1">
        <w:r>
          <w:rPr>
            <w:rFonts w:ascii="Segoe UI" w:hAnsi="Segoe UI" w:cs="Segoe UI" w:eastAsiaTheme="minorEastAsia"/>
            <w:color w:val="000000"/>
            <w:sz w:val="18"/>
            <w:szCs w:val="18"/>
            <w:u w:val="single"/>
            <w:lang w:val="en-US" w:eastAsia="ru-RU"/>
          </w:rPr>
          <w:t xml:space="preserve">press</w:t>
        </w:r>
        <w:r>
          <w:rPr>
            <w:rFonts w:ascii="Segoe UI" w:hAnsi="Segoe UI" w:cs="Segoe UI" w:eastAsiaTheme="minorEastAsia"/>
            <w:color w:val="000000"/>
            <w:sz w:val="18"/>
            <w:szCs w:val="18"/>
            <w:u w:val="single"/>
            <w:lang w:eastAsia="ru-RU"/>
          </w:rPr>
          <w:t xml:space="preserve">66_</w:t>
        </w:r>
        <w:r>
          <w:rPr>
            <w:rFonts w:ascii="Segoe UI" w:hAnsi="Segoe UI" w:cs="Segoe UI" w:eastAsiaTheme="minorEastAsia"/>
            <w:color w:val="000000"/>
            <w:sz w:val="18"/>
            <w:szCs w:val="18"/>
            <w:u w:val="single"/>
            <w:lang w:val="en-US" w:eastAsia="ru-RU"/>
          </w:rPr>
          <w:t xml:space="preserve">rosreestr</w:t>
        </w:r>
        <w:r>
          <w:rPr>
            <w:rFonts w:ascii="Segoe UI" w:hAnsi="Segoe UI" w:cs="Segoe UI" w:eastAsiaTheme="minorEastAsia"/>
            <w:color w:val="000000"/>
            <w:sz w:val="18"/>
            <w:szCs w:val="18"/>
            <w:u w:val="single"/>
            <w:lang w:eastAsia="ru-RU"/>
          </w:rPr>
          <w:t xml:space="preserve">@</w:t>
        </w:r>
        <w:r>
          <w:rPr>
            <w:rFonts w:ascii="Segoe UI" w:hAnsi="Segoe UI" w:cs="Segoe UI" w:eastAsiaTheme="minorEastAsia"/>
            <w:color w:val="000000"/>
            <w:sz w:val="18"/>
            <w:szCs w:val="18"/>
            <w:u w:val="single"/>
            <w:lang w:val="en-US" w:eastAsia="ru-RU"/>
          </w:rPr>
          <w:t xml:space="preserve">mail</w:t>
        </w:r>
        <w:r>
          <w:rPr>
            <w:rFonts w:ascii="Segoe UI" w:hAnsi="Segoe UI" w:cs="Segoe UI" w:eastAsiaTheme="minorEastAsia"/>
            <w:color w:val="000000"/>
            <w:sz w:val="18"/>
            <w:szCs w:val="18"/>
            <w:u w:val="single"/>
            <w:lang w:eastAsia="ru-RU"/>
          </w:rPr>
          <w:t xml:space="preserve">.</w:t>
        </w:r>
        <w:r>
          <w:rPr>
            <w:rFonts w:ascii="Segoe UI" w:hAnsi="Segoe UI" w:cs="Segoe UI" w:eastAsiaTheme="minorEastAsia"/>
            <w:color w:val="000000"/>
            <w:sz w:val="18"/>
            <w:szCs w:val="18"/>
            <w:u w:val="single"/>
            <w:lang w:val="en-US" w:eastAsia="ru-RU"/>
          </w:rPr>
          <w:t xml:space="preserve">ru</w:t>
        </w:r>
      </w:hyperlink>
    </w:p>
    <w:p>
      <w:pPr>
        <w:spacing w:after="0" w:line="240" w:lineRule="auto"/>
        <w:jc w:val="both"/>
        <w:rPr>
          <w:rFonts w:ascii="Segoe UI" w:hAnsi="Segoe UI" w:cs="Segoe UI" w:eastAsiaTheme="minorEastAsia"/>
          <w:color w:val="000000"/>
          <w:sz w:val="18"/>
          <w:szCs w:val="18"/>
          <w:lang w:eastAsia="ru-RU"/>
        </w:rPr>
      </w:pPr>
      <w:hyperlink r:id="rId11" w:history="1">
        <w:r>
          <w:rPr>
            <w:rFonts w:ascii="Segoe UI" w:hAnsi="Segoe UI" w:cs="Segoe UI" w:eastAsiaTheme="minorEastAsia"/>
            <w:color w:val="0000ff"/>
            <w:sz w:val="18"/>
            <w:szCs w:val="18"/>
            <w:u w:val="single"/>
            <w:lang w:val="en-US" w:eastAsia="ru-RU"/>
          </w:rPr>
          <w:t xml:space="preserve">www</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rosreestr</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gov</w:t>
        </w:r>
        <w:r>
          <w:rPr>
            <w:rFonts w:ascii="Segoe UI" w:hAnsi="Segoe UI" w:cs="Segoe UI" w:eastAsiaTheme="minorEastAsia"/>
            <w:color w:val="0000ff"/>
            <w:sz w:val="18"/>
            <w:szCs w:val="18"/>
            <w:u w:val="single"/>
            <w:lang w:eastAsia="ru-RU"/>
          </w:rPr>
          <w:t xml:space="preserve">.</w:t>
        </w:r>
        <w:r>
          <w:rPr>
            <w:rFonts w:ascii="Segoe UI" w:hAnsi="Segoe UI" w:cs="Segoe UI" w:eastAsiaTheme="minorEastAsia"/>
            <w:color w:val="0000ff"/>
            <w:sz w:val="18"/>
            <w:szCs w:val="18"/>
            <w:u w:val="single"/>
            <w:lang w:val="en-US" w:eastAsia="ru-RU"/>
          </w:rPr>
          <w:t xml:space="preserve">ru</w:t>
        </w:r>
      </w:hyperlink>
    </w:p>
    <w:p>
      <w:pPr>
        <w:spacing w:after="0" w:line="240" w:lineRule="auto"/>
        <w:jc w:val="both"/>
        <w:rPr>
          <w:rFonts w:ascii="Segoe UI" w:hAnsi="Segoe UI" w:cs="Segoe UI" w:eastAsiaTheme="minorEastAsia"/>
          <w:color w:val="000000"/>
          <w:sz w:val="18"/>
          <w:szCs w:val="18"/>
          <w:lang w:eastAsia="ru-RU"/>
        </w:rPr>
      </w:pPr>
      <w:r>
        <w:rPr>
          <w:rFonts w:ascii="Segoe UI" w:hAnsi="Segoe UI" w:cs="Segoe UI" w:eastAsiaTheme="minorEastAsia"/>
          <w:color w:val="000000"/>
          <w:sz w:val="18"/>
          <w:szCs w:val="18"/>
          <w:lang w:eastAsia="ru-RU"/>
        </w:rPr>
        <w:t xml:space="preserve">620062, г. Екатеринбург, ул. Генеральская, 6 а.</w:t>
      </w:r>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egoe UI">
    <w:panose1 w:val="020B0502040204020203"/>
  </w:font>
  <w:font w:name="Wingdings">
    <w:panose1 w:val="05000000000000000000"/>
  </w:font>
  <w:font w:name="Courier New">
    <w:panose1 w:val="02070309020205020404"/>
  </w:font>
  <w:font w:name="Symbol">
    <w:panose1 w:val="05050102010706020507"/>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multiLevelType w:val="hybridMultilevel"/>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Theme="majorHAnsi" w:hAnsiTheme="majorHAnsi" w:eastAsiaTheme="majorEastAsia" w:cstheme="majorBidi"/>
      <w:color w:val="2f5496" w:themeColor="accent1" w:themeShade="BF"/>
      <w:sz w:val="40"/>
      <w:szCs w:val="40"/>
    </w:rPr>
  </w:style>
  <w:style w:type="character" w:styleId="20" w:customStyle="1">
    <w:name w:val="Заголовок 2 Знак"/>
    <w:basedOn w:val="a0"/>
    <w:link w:val="2"/>
    <w:uiPriority w:val="9"/>
    <w:semiHidden/>
    <w:rPr>
      <w:rFonts w:asciiTheme="majorHAnsi" w:hAnsiTheme="majorHAnsi" w:eastAsiaTheme="majorEastAsia" w:cstheme="majorBidi"/>
      <w:color w:val="2f5496" w:themeColor="accent1" w:themeShade="BF"/>
      <w:sz w:val="32"/>
      <w:szCs w:val="32"/>
    </w:rPr>
  </w:style>
  <w:style w:type="character" w:styleId="30" w:customStyle="1">
    <w:name w:val="Заголовок 3 Знак"/>
    <w:basedOn w:val="a0"/>
    <w:link w:val="3"/>
    <w:uiPriority w:val="9"/>
    <w:semiHidden/>
    <w:rPr>
      <w:rFonts w:eastAsiaTheme="majorEastAsia" w:cstheme="majorBidi"/>
      <w:color w:val="2f5496" w:themeColor="accent1" w:themeShade="BF"/>
      <w:sz w:val="28"/>
      <w:szCs w:val="28"/>
    </w:rPr>
  </w:style>
  <w:style w:type="character" w:styleId="40" w:customStyle="1">
    <w:name w:val="Заголовок 4 Знак"/>
    <w:basedOn w:val="a0"/>
    <w:link w:val="4"/>
    <w:uiPriority w:val="9"/>
    <w:semiHidden/>
    <w:rPr>
      <w:rFonts w:eastAsiaTheme="majorEastAsia" w:cstheme="majorBidi"/>
      <w:i/>
      <w:iCs/>
      <w:color w:val="2f5496" w:themeColor="accent1" w:themeShade="BF"/>
    </w:rPr>
  </w:style>
  <w:style w:type="character" w:styleId="50" w:customStyle="1">
    <w:name w:val="Заголовок 5 Знак"/>
    <w:basedOn w:val="a0"/>
    <w:link w:val="5"/>
    <w:uiPriority w:val="9"/>
    <w:semiHidden/>
    <w:rPr>
      <w:rFonts w:eastAsiaTheme="majorEastAsia" w:cstheme="majorBidi"/>
      <w:color w:val="2f5496" w:themeColor="accent1" w:themeShade="BF"/>
    </w:rPr>
  </w:style>
  <w:style w:type="character" w:styleId="60" w:customStyle="1">
    <w:name w:val="Заголовок 6 Знак"/>
    <w:basedOn w:val="a0"/>
    <w:link w:val="6"/>
    <w:uiPriority w:val="9"/>
    <w:semiHidden/>
    <w:rPr>
      <w:rFonts w:eastAsiaTheme="majorEastAsia" w:cstheme="majorBidi"/>
      <w:i/>
      <w:iCs/>
      <w:color w:val="595959" w:themeColor="text1" w:themeTint="A6"/>
    </w:rPr>
  </w:style>
  <w:style w:type="character" w:styleId="70" w:customStyle="1">
    <w:name w:val="Заголовок 7 Знак"/>
    <w:basedOn w:val="a0"/>
    <w:link w:val="7"/>
    <w:uiPriority w:val="9"/>
    <w:semiHidden/>
    <w:rPr>
      <w:rFonts w:eastAsiaTheme="majorEastAsia" w:cstheme="majorBidi"/>
      <w:color w:val="595959" w:themeColor="text1" w:themeTint="A6"/>
    </w:rPr>
  </w:style>
  <w:style w:type="character" w:styleId="80" w:customStyle="1">
    <w:name w:val="Заголовок 8 Знак"/>
    <w:basedOn w:val="a0"/>
    <w:link w:val="8"/>
    <w:uiPriority w:val="9"/>
    <w:semiHidden/>
    <w:rPr>
      <w:rFonts w:eastAsiaTheme="majorEastAsia" w:cstheme="majorBidi"/>
      <w:i/>
      <w:iCs/>
      <w:color w:val="272727" w:themeColor="text1" w:themeTint="D8"/>
    </w:rPr>
  </w:style>
  <w:style w:type="character" w:styleId="90" w:customStyle="1">
    <w:name w:val="Заголовок 9 Знак"/>
    <w:basedOn w:val="a0"/>
    <w:link w:val="9"/>
    <w:uiPriority w:val="9"/>
    <w:semiHidden/>
    <w:rPr>
      <w:rFonts w:eastAsiaTheme="majorEastAsia" w:cstheme="majorBidi"/>
      <w:color w:val="272727" w:themeColor="text1" w:themeTint="D8"/>
    </w:rPr>
  </w:style>
  <w:style w:type="paragraph" w:styleId="a3">
    <w:name w:val="Title"/>
    <w:basedOn w:val="a"/>
    <w:next w:val="a"/>
    <w:link w:val="a4"/>
    <w:uiPriority w:val="10"/>
    <w:qFormat/>
    <w:pPr>
      <w:spacing w:after="80" w:line="240" w:lineRule="auto"/>
      <w:contextualSpacing/>
    </w:pPr>
    <w:rPr>
      <w:rFonts w:asciiTheme="majorHAnsi" w:hAnsiTheme="majorHAnsi" w:eastAsiaTheme="majorEastAsia" w:cstheme="majorBidi"/>
      <w:spacing w:val="-10"/>
      <w:sz w:val="56"/>
      <w:szCs w:val="56"/>
    </w:rPr>
  </w:style>
  <w:style w:type="character" w:styleId="a4" w:customStyle="1">
    <w:name w:val="Заголовок Знак"/>
    <w:basedOn w:val="a0"/>
    <w:link w:val="a3"/>
    <w:uiPriority w:val="10"/>
    <w:rPr>
      <w:rFonts w:asciiTheme="majorHAnsi" w:hAnsiTheme="majorHAnsi" w:eastAsiaTheme="majorEastAsia" w:cstheme="majorBidi"/>
      <w:spacing w:val="-10"/>
      <w:sz w:val="56"/>
      <w:szCs w:val="56"/>
    </w:rPr>
  </w:style>
  <w:style w:type="paragraph" w:styleId="a5">
    <w:name w:val="Subtitle"/>
    <w:basedOn w:val="a"/>
    <w:next w:val="a"/>
    <w:link w:val="a6"/>
    <w:uiPriority w:val="11"/>
    <w:qFormat/>
    <w:pPr>
      <w:numPr>
        <w:ilvl w:val="1"/>
      </w:numPr>
    </w:pPr>
    <w:rPr>
      <w:rFonts w:eastAsiaTheme="majorEastAsia" w:cstheme="majorBidi"/>
      <w:color w:val="595959" w:themeColor="text1" w:themeTint="A6"/>
      <w:spacing w:val="15"/>
      <w:sz w:val="28"/>
      <w:szCs w:val="28"/>
    </w:rPr>
  </w:style>
  <w:style w:type="character" w:styleId="a6" w:customStyle="1">
    <w:name w:val="Подзаголовок Знак"/>
    <w:basedOn w:val="a0"/>
    <w:link w:val="a5"/>
    <w:uiPriority w:val="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styleId="22" w:customStyle="1">
    <w:name w:val="Цитата 2 Знак"/>
    <w:basedOn w:val="a0"/>
    <w:link w:val="21"/>
    <w:uiPriority w:val="29"/>
    <w:rPr>
      <w:i/>
      <w:iCs/>
      <w:color w:val="404040" w:themeColor="text1" w:themeTint="BF"/>
    </w:rPr>
  </w:style>
  <w:style w:type="paragraph" w:styleId="a7">
    <w:name w:val="List Paragraph"/>
    <w:basedOn w:val="a"/>
    <w:uiPriority w:val="34"/>
    <w:qFormat/>
    <w:pPr>
      <w:ind w:left="720"/>
      <w:contextualSpacing/>
    </w:pPr>
  </w:style>
  <w:style w:type="character" w:styleId="a8">
    <w:name w:val="Intense Emphasis"/>
    <w:basedOn w:val="a0"/>
    <w:uiPriority w:val="21"/>
    <w:qFormat/>
    <w:rPr>
      <w:i/>
      <w:iCs/>
      <w:color w:val="2f5496" w:themeColor="accent1" w:themeShade="BF"/>
    </w:rPr>
  </w:style>
  <w:style w:type="paragraph" w:styleId="a9">
    <w:name w:val="Intense Quote"/>
    <w:basedOn w:val="a"/>
    <w:next w:val="a"/>
    <w:link w:val="aa"/>
    <w:uiPriority w:val="30"/>
    <w:qFormat/>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aa" w:customStyle="1">
    <w:name w:val="Выделенная цитата Знак"/>
    <w:basedOn w:val="a0"/>
    <w:link w:val="a9"/>
    <w:uiPriority w:val="30"/>
    <w:rPr>
      <w:i/>
      <w:iCs/>
      <w:color w:val="2f5496" w:themeColor="accent1" w:themeShade="BF"/>
    </w:rPr>
  </w:style>
  <w:style w:type="character" w:styleId="ab">
    <w:name w:val="Intense Reference"/>
    <w:basedOn w:val="a0"/>
    <w:uiPriority w:val="32"/>
    <w:qFormat/>
    <w:rPr>
      <w:b/>
      <w:bCs/>
      <w:smallCaps/>
      <w:color w:val="2f5496" w:themeColor="accent1" w:themeShade="BF"/>
      <w:spacing w:val="5"/>
    </w:rPr>
  </w:style>
  <w:style w:type="character" w:styleId="ac">
    <w:name w:val="Hyperlink"/>
    <w:basedOn w:val="a0"/>
    <w:uiPriority w:val="99"/>
    <w:unhideWhenUsed/>
    <w:rPr>
      <w:color w:val="0563c1" w:themeColor="hyperlink"/>
      <w:u w:val="single"/>
    </w:rPr>
  </w:style>
  <w:style w:type="character" w:styleId="ad">
    <w:name w:val="Unresolved Mention"/>
    <w:basedOn w:val="a0"/>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png"/><Relationship Id="rId8" Type="http://schemas.openxmlformats.org/officeDocument/2006/relationships/hyperlink" Target="file:///C:\Users\%D0%A1%D1%82%D1%80%D1%83%D1%87%D0%BA%D0%BE%D0%B2%D0%B0%D0%9D%D0%92\Desktop\_%E6%A0%81%E7%90%80%E7%90%80%E7%80%80%E7%8C%80%E3%A8%80%E2%BC%80%E2%BC%80%E7%88%80%E6%BC%80%E7%8C%80%E7%88%80%E6%94%80%E6%94%80%E7%8C%80%E7%90%80%E7%88%80%E2%B8%80%E6%9C%80%E6%BC%80%E7%98%80%E2%B8%80%E7%88%80%E7%94%80%E2%BC%80%E6%94%80%E7%8C%80%E6%94%80%E7%88%80%E7%98%80%E6%A4%80%E6%8C%80%E6%94%80%E7%8C%80%E2%BC%80%E7%8C%80%E6%94%80%E7%88%80%E7%98%80%E6%A4%80%E6%8C%80%E6%94%80%E7%8C%80%E2%BC%80%E7%90%80%E6%A4%80%E6%8C%80%E6%AC%80%E6%94%80%E7%90%80%E7%8C%80%E2%BC%80" TargetMode="External"/><Relationship Id="rId9" Type="http://schemas.openxmlformats.org/officeDocument/2006/relationships/hyperlink" Target="https://rosreestr.gov.ru/open-service/poleznye-ssylki/gosuslugi-reshaem-vmeste/?ysclid=mcug1v6i8g933896907" TargetMode="External"/><Relationship Id="rId10" Type="http://schemas.openxmlformats.org/officeDocument/2006/relationships/hyperlink" Target="mailto::press66_rosreestr@mail.ru" TargetMode="External"/><Relationship Id="rId11" Type="http://schemas.openxmlformats.org/officeDocument/2006/relationships/hyperlink" Target="http://www.rosreestr.gov.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haracters>3674</Characters>
  <CharactersWithSpaces>4310</CharactersWithSpaces>
  <Company/>
  <DocSecurity>0</DocSecurity>
  <HyperlinksChanged>false</HyperlinksChanged>
  <Lines>30</Lines>
  <LinksUpToDate>false</LinksUpToDate>
  <Pages>2</Pages>
  <Paragraphs>8</Paragraphs>
  <ScaleCrop>false</ScaleCrop>
  <SharedDoc>false</SharedDoc>
  <Template>Normal</Template>
  <TotalTime>61</TotalTime>
  <Words>644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Погорельская Анна Константиновна</dc:creator>
  <cp:keywords/>
  <dc:description/>
  <cp:lastModifiedBy>Погорельская Анна Константиновна</cp:lastModifiedBy>
  <cp:revision>5</cp:revision>
  <dcterms:created xsi:type="dcterms:W3CDTF">2025-07-22T10:05:00Z</dcterms:created>
  <dcterms:modified xsi:type="dcterms:W3CDTF">2025-07-29T04:47:00Z</dcterms:modified>
</cp:coreProperties>
</file>