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rPr>
          <w:rFonts w:ascii="Segoe UI" w:hAnsi="Segoe UI" w:cs="Segoe UI"/>
          <w:b/>
          <w:bCs/>
        </w:rPr>
      </w:pPr>
    </w:p>
    <w:p>
      <w:pPr>
        <w:ind w:firstLine="708"/>
        <w:jc w:val="center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>
      <w:pPr>
        <w:ind w:firstLine="708"/>
        <w:jc w:val="right"/>
        <w:rPr>
          <w:rFonts w:ascii="Segoe UI" w:hAnsi="Segoe UI" w:cs="Segoe UI" w:eastAsiaTheme="minorEastAsia"/>
          <w:sz w:val="28"/>
          <w:szCs w:val="28"/>
          <w:lang w:eastAsia="sk-SK"/>
        </w:rPr>
      </w:pPr>
    </w:p>
    <w:p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                                                                                                ПРЕСС-РЕЛИЗ</w:t>
      </w:r>
    </w:p>
    <w:p>
      <w:pPr>
        <w:ind w:firstLine="720"/>
        <w:jc w:val="center"/>
        <w:rPr>
          <w:rFonts w:ascii="Segoe UI" w:hAnsi="Segoe UI" w:cs="Segoe UI"/>
          <w:b/>
          <w:bCs/>
        </w:rPr>
      </w:pPr>
    </w:p>
    <w:p>
      <w:pPr>
        <w:ind w:firstLine="72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Нужно ли регистрировать права на </w:t>
      </w:r>
      <w:r>
        <w:rPr>
          <w:rFonts w:ascii="Segoe UI" w:hAnsi="Segoe UI" w:cs="Segoe UI"/>
          <w:b/>
          <w:bCs/>
        </w:rPr>
        <w:t xml:space="preserve">вспомогательные хозяйственные</w:t>
      </w:r>
      <w:r>
        <w:rPr>
          <w:rFonts w:ascii="Segoe UI" w:hAnsi="Segoe UI" w:cs="Segoe UI"/>
          <w:b/>
          <w:bCs/>
        </w:rPr>
        <w:t xml:space="preserve"> постройки</w:t>
      </w:r>
      <w:r>
        <w:rPr>
          <w:rFonts w:ascii="Segoe UI" w:hAnsi="Segoe UI" w:cs="Segoe UI"/>
          <w:b/>
          <w:bCs/>
        </w:rPr>
        <w:t xml:space="preserve">?</w:t>
      </w:r>
    </w:p>
    <w:p>
      <w:pPr>
        <w:ind w:firstLine="720"/>
        <w:jc w:val="both"/>
        <w:rPr>
          <w:rFonts w:ascii="Segoe UI" w:hAnsi="Segoe UI" w:cs="Segoe UI"/>
        </w:rPr>
      </w:pPr>
    </w:p>
    <w:p>
      <w:pPr>
        <w:spacing w:before="240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 вспомогательным постройкам можно отнести сараи, бани, теплицы, уличные туалеты и душевые, а также иные сооружения, располагающиеся на земельном участке, но не являющиеся жилыми. Это строения, которые имеют связь с основным зданием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и выполняют вспомогательную или обслуживающую функцию.</w:t>
      </w:r>
    </w:p>
    <w:p>
      <w:pPr>
        <w:spacing w:before="240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Чтобы зарегистрировать права на постройку, необходимо осуществить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ее постановку на кадастровый учет в соответствии с Федеральным законом от 13 июля 2015 г. N 218 "О государственной регистрации недвижимости" </w:t>
      </w:r>
      <w:r>
        <w:rPr>
          <w:rFonts w:ascii="Segoe UI" w:hAnsi="Segoe UI" w:cs="Segoe UI"/>
        </w:rPr>
        <w:t xml:space="preserve">— это</w:t>
      </w:r>
      <w:r>
        <w:rPr>
          <w:rFonts w:ascii="Segoe UI" w:hAnsi="Segoe UI" w:cs="Segoe UI"/>
        </w:rPr>
        <w:t xml:space="preserve"> одновременная процедура. При этом не все сооружения (вспомогательные </w:t>
      </w:r>
      <w:r>
        <w:rPr>
          <w:rFonts w:ascii="Segoe UI" w:hAnsi="Segoe UI" w:cs="Segoe UI"/>
        </w:rPr>
        <w:t xml:space="preserve">постройки) являются</w:t>
      </w:r>
      <w:r>
        <w:rPr>
          <w:rFonts w:ascii="Segoe UI" w:hAnsi="Segoe UI" w:cs="Segoe UI"/>
        </w:rPr>
        <w:t xml:space="preserve"> недвижимым имуществом, то есть объектами, в отношении которых осуществляется кадастровый учет и на которые регистрируются права.</w:t>
      </w:r>
    </w:p>
    <w:p>
      <w:pPr>
        <w:spacing w:before="240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 основным признакам недвижимого имущества, права на которое подлежат регистрации, можно отнести:</w:t>
      </w:r>
    </w:p>
    <w:p>
      <w:pPr>
        <w:spacing w:before="240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наличие у постройки фундамента, прочная связь объекта с землей, когда перемещение такого объекта невозможно без несоразмерного ущерба его назначению;</w:t>
      </w:r>
    </w:p>
    <w:p>
      <w:pPr>
        <w:spacing w:before="240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материал, из которого изготовлен объект (цельные материалы, а не сборные части).</w:t>
      </w:r>
    </w:p>
    <w:p>
      <w:pPr>
        <w:spacing w:before="240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Если постройка подходит под эти критерии, права на нее необходимо зарегистрировать. Объект, который под них не подпадает, не подлежит постановке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на кадастровый учет, и права на него не регистрируются.</w:t>
      </w:r>
    </w:p>
    <w:p>
      <w:pPr>
        <w:spacing w:before="240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  <w:i/>
          <w:iCs/>
        </w:rPr>
        <w:t xml:space="preserve">«Необходимо учитывать какой вид разрешенного использования земельного участка. Если земельный участок предназначен для ведения огородничества, </w:t>
      </w:r>
      <w:r>
        <w:rPr>
          <w:rFonts w:ascii="Segoe UI" w:hAnsi="Segoe UI" w:cs="Segoe UI"/>
          <w:i/>
          <w:iCs/>
        </w:rPr>
        <w:br/>
      </w:r>
      <w:r>
        <w:rPr>
          <w:rFonts w:ascii="Segoe UI" w:hAnsi="Segoe UI" w:cs="Segoe UI"/>
          <w:i/>
          <w:iCs/>
        </w:rPr>
        <w:t xml:space="preserve">то возводить объекты капитального строительства на нем нельзя. Можно размещать только хозяйственные постройки для хранения инвентаря и урожая, не являющиеся объектами недвижимости. При этом на садовом участке возможно размещать капитальные вспомогательные постройки, прочно связанные с землей»</w:t>
      </w:r>
      <w:r>
        <w:rPr>
          <w:rFonts w:ascii="Segoe UI" w:hAnsi="Segoe UI" w:cs="Segoe UI"/>
        </w:rPr>
        <w:t xml:space="preserve">, — отметила заместитель руководителя Управления Росреестра по Свердловской области </w:t>
      </w:r>
      <w:r>
        <w:rPr>
          <w:rFonts w:ascii="Segoe UI" w:hAnsi="Segoe UI" w:cs="Segoe UI"/>
          <w:b/>
          <w:bCs/>
        </w:rPr>
        <w:t xml:space="preserve">Ирина Семкина</w:t>
      </w:r>
      <w:r>
        <w:rPr>
          <w:rFonts w:ascii="Segoe UI" w:hAnsi="Segoe UI" w:cs="Segoe UI"/>
        </w:rPr>
        <w:t xml:space="preserve">.</w:t>
      </w:r>
    </w:p>
    <w:p>
      <w:pPr>
        <w:jc w:val="both"/>
        <w:rPr>
          <w:rFonts w:ascii="Segoe UI" w:hAnsi="Segoe UI" w:cs="Segoe UI"/>
          <w:b/>
          <w:bCs/>
        </w:rPr>
      </w:pPr>
    </w:p>
    <w:p>
      <w:pPr>
        <w:spacing w:line="276" w:lineRule="auto"/>
        <w:jc w:val="both"/>
        <w:rPr>
          <w:rFonts w:ascii="Segoe UI" w:hAnsi="Segoe UI" w:cs="Segoe UI" w:eastAsiaTheme="minorEastAsia"/>
          <w:b/>
          <w:sz w:val="18"/>
          <w:szCs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0" b="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0007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style="position:absolute;z-index:251661312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path="m0,0l100000,100000e" coordsize="100000,100000" filled="f" strokecolor="#0070C0" strokeweight="1.25pt">
                <v:path textboxrect="0,0,0,0"/>
              </v:shape>
            </w:pict>
          </mc:Fallback>
        </mc:AlternateContent>
      </w:r>
    </w:p>
    <w:p>
      <w:pPr>
        <w:jc w:val="both"/>
        <w:rPr>
          <w:rFonts w:ascii="Segoe UI" w:hAnsi="Segoe UI" w:cs="Segoe UI" w:eastAsiaTheme="minorEastAsia"/>
          <w:b/>
          <w:sz w:val="18"/>
          <w:szCs w:val="18"/>
        </w:rPr>
      </w:pPr>
      <w:r>
        <w:rPr>
          <w:rFonts w:ascii="Segoe UI" w:hAnsi="Segoe UI" w:cs="Segoe UI" w:eastAsiaTheme="minorEastAsia"/>
          <w:b/>
          <w:sz w:val="18"/>
          <w:szCs w:val="18"/>
        </w:rPr>
        <w:t xml:space="preserve">Контакты для СМИ</w:t>
      </w:r>
    </w:p>
    <w:p>
      <w:pPr>
        <w:shd w:val="clear" w:color="auto" w:fill="ffffff"/>
        <w:rPr>
          <w:rFonts w:ascii="Segoe UI" w:hAnsi="Segoe UI" w:cs="Segoe UI" w:eastAsiaTheme="minorEastAsia"/>
          <w:sz w:val="18"/>
          <w:szCs w:val="18"/>
        </w:rPr>
      </w:pPr>
      <w:r>
        <w:rPr>
          <w:rFonts w:ascii="Segoe UI" w:hAnsi="Segoe UI" w:cs="Segoe UI" w:eastAsiaTheme="minorEastAsia"/>
          <w:sz w:val="18"/>
          <w:szCs w:val="18"/>
        </w:rPr>
        <w:t xml:space="preserve">Пресс-служба Управления Росреестра по Свердловской области </w:t>
      </w:r>
    </w:p>
    <w:p>
      <w:pPr>
        <w:jc w:val="both"/>
        <w:rPr>
          <w:rFonts w:ascii="Segoe UI" w:hAnsi="Segoe UI" w:cs="Segoe UI" w:eastAsiaTheme="minorEastAsia"/>
          <w:color w:val="000000"/>
          <w:sz w:val="18"/>
          <w:szCs w:val="18"/>
        </w:rPr>
      </w:pPr>
      <w:r>
        <w:rPr>
          <w:rFonts w:ascii="Segoe UI" w:hAnsi="Segoe UI" w:cs="Segoe UI" w:eastAsiaTheme="minorEastAsia"/>
          <w:sz w:val="18"/>
          <w:szCs w:val="18"/>
        </w:rPr>
        <w:t xml:space="preserve">+7 343</w:t>
      </w:r>
      <w:r>
        <w:rPr>
          <w:rFonts w:ascii="Segoe UI" w:hAnsi="Segoe UI" w:cs="Segoe UI" w:eastAsiaTheme="minorEastAsia"/>
          <w:sz w:val="18"/>
          <w:szCs w:val="18"/>
          <w:lang w:val="en-US"/>
        </w:rPr>
        <w:t xml:space="preserve"> </w:t>
      </w:r>
      <w:r>
        <w:rPr>
          <w:rFonts w:ascii="Segoe UI" w:hAnsi="Segoe UI" w:cs="Segoe UI" w:eastAsiaTheme="minorEastAsia"/>
          <w:sz w:val="18"/>
          <w:szCs w:val="18"/>
        </w:rPr>
        <w:t xml:space="preserve">375 40 </w:t>
      </w:r>
      <w:r>
        <w:rPr>
          <w:rFonts w:ascii="Segoe UI" w:hAnsi="Segoe UI" w:cs="Segoe UI" w:eastAsiaTheme="minorEastAsia"/>
          <w:color w:val="000000"/>
          <w:sz w:val="18"/>
          <w:szCs w:val="18"/>
        </w:rPr>
        <w:t xml:space="preserve">81 </w:t>
      </w:r>
    </w:p>
    <w:p>
      <w:pPr>
        <w:jc w:val="both"/>
        <w:rPr>
          <w:rFonts w:ascii="Segoe UI" w:hAnsi="Segoe UI" w:cs="Segoe UI" w:eastAsiaTheme="minorEastAsia"/>
          <w:color w:val="000000"/>
          <w:sz w:val="18"/>
          <w:szCs w:val="18"/>
        </w:rPr>
      </w:pPr>
      <w:hyperlink r:id="rId13" w:tooltip="mailto::press66_rosreestr@mail.ru" w:history="1"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/>
          </w:rPr>
          <w:t xml:space="preserve">press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</w:rPr>
          <w:t xml:space="preserve">66_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/>
          </w:rPr>
          <w:t xml:space="preserve">rosreestr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</w:rPr>
          <w:t xml:space="preserve">@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/>
          </w:rPr>
          <w:t xml:space="preserve">mail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</w:rPr>
          <w:t xml:space="preserve">.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/>
          </w:rPr>
          <w:t xml:space="preserve">ru</w:t>
        </w:r>
      </w:hyperlink>
    </w:p>
    <w:p>
      <w:pPr>
        <w:jc w:val="both"/>
        <w:rPr>
          <w:rFonts w:ascii="Segoe UI" w:hAnsi="Segoe UI" w:cs="Segoe UI" w:eastAsiaTheme="minorEastAsia"/>
          <w:color w:val="000000"/>
          <w:sz w:val="18"/>
          <w:szCs w:val="18"/>
        </w:rPr>
      </w:pPr>
      <w:hyperlink r:id="rId14" w:tooltip="http://www.rosreestr.gov.ru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/>
          </w:rPr>
          <w:t xml:space="preserve">www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/>
          </w:rPr>
          <w:t xml:space="preserve">rosreestr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/>
          </w:rPr>
          <w:t xml:space="preserve">gov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/>
          </w:rPr>
          <w:t xml:space="preserve">ru</w:t>
        </w:r>
      </w:hyperlink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 w:eastAsiaTheme="minorEastAsia"/>
          <w:color w:val="000000"/>
          <w:sz w:val="18"/>
          <w:szCs w:val="18"/>
        </w:rPr>
        <w:t xml:space="preserve">620062, г. Екатеринбург, ул. Генеральская, 6 а.</w:t>
      </w:r>
    </w:p>
    <w:p>
      <w:pPr>
        <w:pStyle w:val="Style4"/>
        <w:widowControl/>
        <w:jc w:val="both"/>
        <w:rPr>
          <w:sz w:val="20"/>
          <w:szCs w:val="20"/>
        </w:rPr>
      </w:pPr>
    </w:p>
    <w:sectPr>
      <w:headerReference w:type="even" r:id="rId8"/>
      <w:headerReference w:type="default" r:id="rId9"/>
      <w:headerReference w:type="first" r:id="rId10"/>
      <w:pgSz w:w="11906" w:h="16838"/>
      <w:pgMar w:top="777" w:right="848" w:bottom="567" w:left="993" w:header="720" w:footer="0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PT Astra Serif">
    <w:panose1 w:val="020A0603040505020204"/>
  </w:font>
  <w:font w:name="Arial">
    <w:panose1 w:val="020B0604020202020204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</w:p>
  <w:p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footnotePr>
    <w:footnote w:id="-1"/>
    <w:footnote w:id="0"/>
  </w:footnotePr>
  <w:endnotePr>
    <w:endnote w:id="-1"/>
    <w:endnote w:id="0"/>
  </w:endnotePr>
  <w:compat>
    <w:doNotBreakWrappedTables w:val="true"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ahoma" w:cs="Noto Sans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</w:pPr>
    <w:rPr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</w:style>
  <w:style w:type="character" w:styleId="FooterChar" w:customStyle="1">
    <w:name w:val="Footer Char"/>
    <w:uiPriority w:val="99"/>
    <w:qFormat/>
  </w:style>
  <w:style w:type="character" w:styleId="CaptionChar" w:customStyle="1">
    <w:name w:val="Caption Char"/>
    <w:uiPriority w:val="99"/>
    <w:qFormat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a4" w:customStyle="1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a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FontStyle11" w:customStyle="1">
    <w:name w:val="Font Style11"/>
    <w:qFormat/>
    <w:rPr>
      <w:rFonts w:ascii="Times New Roman" w:hAnsi="Times New Roman" w:cs="Times New Roman"/>
      <w:sz w:val="22"/>
      <w:szCs w:val="22"/>
    </w:rPr>
  </w:style>
  <w:style w:type="character" w:styleId="FontStyle12" w:customStyle="1">
    <w:name w:val="Font Style12"/>
    <w:qFormat/>
    <w:rPr>
      <w:rFonts w:ascii="Times New Roman" w:hAnsi="Times New Roman" w:cs="Times New Roman"/>
      <w:sz w:val="22"/>
      <w:szCs w:val="22"/>
    </w:rPr>
  </w:style>
  <w:style w:type="character" w:styleId="a8" w:customStyle="1">
    <w:name w:val="Верхний колонтитул Знак"/>
    <w:uiPriority w:val="99"/>
    <w:qFormat/>
    <w:rPr>
      <w:sz w:val="24"/>
      <w:szCs w:val="24"/>
    </w:rPr>
  </w:style>
  <w:style w:type="character" w:styleId="a9" w:customStyle="1">
    <w:name w:val="Нижний колонтитул Знак"/>
    <w:uiPriority w:val="99"/>
    <w:semiHidden/>
    <w:qFormat/>
    <w:rPr>
      <w:sz w:val="24"/>
      <w:szCs w:val="24"/>
    </w:rPr>
  </w:style>
  <w:style w:type="character" w:styleId="apple-converted-space" w:customStyle="1">
    <w:name w:val="apple-converted-space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Title"/>
    <w:basedOn w:val="a"/>
    <w:next w:val="ac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/>
    </w:rPr>
  </w:style>
  <w:style w:type="paragraph" w:styleId="ae">
    <w:name w:val="caption"/>
    <w:basedOn w:val="a"/>
    <w:qFormat/>
    <w:pPr>
      <w:widowControl/>
      <w:jc w:val="center"/>
    </w:pPr>
    <w:rPr>
      <w:b/>
      <w:bCs/>
      <w:sz w:val="32"/>
    </w:rPr>
  </w:style>
  <w:style w:type="paragraph" w:styleId="af">
    <w:name w:val="index heading"/>
    <w:basedOn w:val="ab"/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</w:style>
  <w:style w:type="paragraph" w:styleId="af2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styleId="HeaderandFooter" w:customStyle="1">
    <w:name w:val="Header and Footer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</w:style>
  <w:style w:type="paragraph" w:styleId="Style1" w:customStyle="1">
    <w:name w:val="Style1"/>
    <w:basedOn w:val="a"/>
    <w:qFormat/>
    <w:pPr>
      <w:spacing w:line="286" w:lineRule="exact"/>
    </w:pPr>
  </w:style>
  <w:style w:type="paragraph" w:styleId="Style2" w:customStyle="1">
    <w:name w:val="Style2"/>
    <w:basedOn w:val="a"/>
    <w:qFormat/>
    <w:pPr>
      <w:spacing w:line="298" w:lineRule="exact"/>
      <w:jc w:val="both"/>
    </w:pPr>
  </w:style>
  <w:style w:type="paragraph" w:styleId="Style3" w:customStyle="1">
    <w:name w:val="Style3"/>
    <w:basedOn w:val="a"/>
    <w:qFormat/>
  </w:style>
  <w:style w:type="paragraph" w:styleId="Style4" w:customStyle="1">
    <w:name w:val="Style4"/>
    <w:basedOn w:val="a"/>
    <w:qFormat/>
  </w:style>
  <w:style w:type="paragraph" w:styleId="Style5" w:customStyle="1">
    <w:name w:val="Style5"/>
    <w:basedOn w:val="a"/>
    <w:qFormat/>
    <w:pPr>
      <w:spacing w:line="293" w:lineRule="exact"/>
      <w:ind w:firstLine="830"/>
      <w:jc w:val="both"/>
    </w:pPr>
  </w:style>
  <w:style w:type="paragraph" w:styleId="af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10" w:customStyle="1">
    <w:name w:val="Заголовок 21"/>
    <w:basedOn w:val="a"/>
    <w:qFormat/>
    <w:pPr>
      <w:widowControl/>
      <w:spacing w:before="150" w:after="150"/>
      <w:jc w:val="center"/>
      <w:outlineLvl w:val="2"/>
    </w:pPr>
    <w:rPr>
      <w:b/>
      <w:bCs/>
      <w:sz w:val="39"/>
      <w:szCs w:val="39"/>
    </w:rPr>
  </w:style>
  <w:style w:type="paragraph" w:styleId="western1" w:customStyle="1">
    <w:name w:val="western1"/>
    <w:basedOn w:val="a"/>
    <w:qFormat/>
    <w:pPr>
      <w:widowControl/>
      <w:spacing w:beforeAutospacing="1" w:afterAutospacing="1"/>
    </w:pPr>
  </w:style>
  <w:style w:type="paragraph" w:styleId="afb" w:customStyle="1">
    <w:name w:val="Обычный (веб)"/>
    <w:basedOn w:val="a"/>
    <w:uiPriority w:val="99"/>
    <w:unhideWhenUsed/>
    <w:qFormat/>
    <w:pPr>
      <w:widowControl/>
      <w:spacing w:beforeAutospacing="1" w:afterAutospacing="1"/>
    </w:pPr>
  </w:style>
  <w:style w:type="numbering" w:styleId="afc" w:customStyle="1">
    <w:name w:val="Без списка"/>
    <w:uiPriority w:val="99"/>
    <w:semiHidden/>
    <w:unhideWhenUsed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mailto::press66_rosreestr@mail.ru" TargetMode="External"/><Relationship Id="rId14" Type="http://schemas.openxmlformats.org/officeDocument/2006/relationships/hyperlink" Target="http://www.rosreest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D79CD-1756-4EB8-90ED-0862B314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1990</Characters>
  <CharactersWithSpaces>2334</CharactersWithSpaces>
  <Company>ГУ ФРС по С/О</Company>
  <DocSecurity>0</DocSecurity>
  <HyperlinksChanged>false</HyperlinksChanged>
  <Lines>16</Lines>
  <LinksUpToDate>false</LinksUpToDate>
  <Pages>1</Pages>
  <Paragraphs>4</Paragraphs>
  <ScaleCrop>false</ScaleCrop>
  <SharedDoc>false</SharedDoc>
  <Template>Normal</Template>
  <TotalTime>159</TotalTime>
  <Words>348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государственной службы и кадров Л</dc:title>
  <dc:subject/>
  <dc:creator>User01</dc:creator>
  <dc:description/>
  <dc:language>ru-RU</dc:language>
  <cp:lastModifiedBy>Погорельская Анна Константиновна</cp:lastModifiedBy>
  <cp:revision>24</cp:revision>
  <cp:lastPrinted>2025-11-10T11:18:00Z</cp:lastPrinted>
  <dcterms:created xsi:type="dcterms:W3CDTF">2025-02-14T08:00:00Z</dcterms:created>
  <dcterms:modified xsi:type="dcterms:W3CDTF">2025-11-10T11:39:00Z</dcterms:modified>
  <cp:version>1048576</cp:version>
</cp:coreProperties>
</file>