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0" w:rsidRDefault="00837D3A" w:rsidP="00837D3A">
      <w:pPr>
        <w:ind w:firstLine="709"/>
        <w:jc w:val="both"/>
        <w:rPr>
          <w:sz w:val="28"/>
          <w:szCs w:val="28"/>
        </w:rPr>
      </w:pPr>
      <w:r w:rsidRPr="00837D3A">
        <w:rPr>
          <w:b/>
          <w:bCs/>
          <w:sz w:val="28"/>
          <w:szCs w:val="28"/>
        </w:rPr>
        <w:t>Запрет на использование материнского капитала для покупки квартиры в доме, который стоит в программе на снос и расселение.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Материнский (семейный) капитал - это одна из мер государственной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Согласно статье 7 Федерального закона от 29.12.2006 № 256-ФЗ «О дополнительных мерах государственной поддержки семей, имеющих детей» материнский капитал можно использовать исключительно на следующие цели: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- улучшение жилищных условий на территории Российской Федерации;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- получение образования ребенком (детьми);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- формирование накопительной пенсии;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- приобретение товаров и услуг, предназначенных для социальной адаптации и интеграции в общество детей-инвалидов;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- получение ежемесячной выплаты в связи с рождением (усыновлением) начиная с 1 января 2018 года второго ребенка.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Жилищным кодексом Российской Федерации (ст. 15) установлено, что объектами жилищных прав являются жилые помещения.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Порядок признания помещения жилым помещением и требования, которым должно отвечать жилое помещение, установлены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 w:rsidR="00837D3A" w:rsidRPr="00837D3A" w:rsidRDefault="00837D3A" w:rsidP="00837D3A">
      <w:pPr>
        <w:ind w:firstLine="709"/>
        <w:jc w:val="both"/>
        <w:rPr>
          <w:b/>
          <w:sz w:val="28"/>
          <w:szCs w:val="28"/>
        </w:rPr>
      </w:pPr>
      <w:r w:rsidRPr="00837D3A">
        <w:rPr>
          <w:b/>
          <w:sz w:val="28"/>
          <w:szCs w:val="28"/>
        </w:rPr>
        <w:t>Таким образом, действующим законодательством не предусмотрено приобретение за счет средств материнского капитала квартиры в доме, который стоит в программе на снос и расселение.</w:t>
      </w:r>
    </w:p>
    <w:p w:rsidR="00781F24" w:rsidRDefault="00781F24" w:rsidP="00781F24">
      <w:pPr>
        <w:ind w:firstLine="709"/>
        <w:jc w:val="both"/>
        <w:rPr>
          <w:b/>
          <w:sz w:val="28"/>
          <w:szCs w:val="28"/>
        </w:rPr>
      </w:pPr>
    </w:p>
    <w:p w:rsidR="00A920FC" w:rsidRDefault="00A920FC" w:rsidP="00781F24">
      <w:pPr>
        <w:ind w:firstLine="709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 w:rsidR="00A920FC">
        <w:rPr>
          <w:sz w:val="28"/>
          <w:szCs w:val="28"/>
        </w:rPr>
        <w:t xml:space="preserve">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D" w:rsidRDefault="00F3677D" w:rsidP="00B125F9">
      <w:r>
        <w:separator/>
      </w:r>
    </w:p>
  </w:endnote>
  <w:endnote w:type="continuationSeparator" w:id="0">
    <w:p w:rsidR="00F3677D" w:rsidRDefault="00F3677D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D" w:rsidRDefault="00F3677D" w:rsidP="00B125F9">
      <w:r>
        <w:separator/>
      </w:r>
    </w:p>
  </w:footnote>
  <w:footnote w:type="continuationSeparator" w:id="0">
    <w:p w:rsidR="00F3677D" w:rsidRDefault="00F3677D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47462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77FB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3AA0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069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1F24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2CBC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37D3A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462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0FC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3677D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E36B-95F4-4A33-81C7-D71276BD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2021-05-25T08:09:00Z</dcterms:created>
  <dcterms:modified xsi:type="dcterms:W3CDTF">2021-05-25T08:09:00Z</dcterms:modified>
</cp:coreProperties>
</file>