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231CFA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апреля 2019 года  №59</w:t>
      </w: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08D1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15134" w:rsidRPr="00C15134" w:rsidRDefault="00C15134" w:rsidP="00C15134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15134">
        <w:rPr>
          <w:rFonts w:ascii="Arial" w:hAnsi="Arial" w:cs="Arial"/>
          <w:b/>
          <w:sz w:val="28"/>
          <w:szCs w:val="28"/>
        </w:rPr>
        <w:t>Об утверждении Порядка осуществления претензионной и исковой работы с просроченной дебиторской задолженностью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C15134">
        <w:rPr>
          <w:rFonts w:ascii="Arial" w:hAnsi="Arial" w:cs="Arial"/>
          <w:b/>
          <w:sz w:val="28"/>
          <w:szCs w:val="28"/>
        </w:rPr>
        <w:t>главными администраторами</w:t>
      </w:r>
      <w:r>
        <w:rPr>
          <w:rFonts w:ascii="Arial" w:hAnsi="Arial" w:cs="Arial"/>
          <w:b/>
          <w:sz w:val="28"/>
          <w:szCs w:val="28"/>
        </w:rPr>
        <w:t xml:space="preserve"> (администраторами)</w:t>
      </w:r>
      <w:r w:rsidRPr="00C15134">
        <w:rPr>
          <w:rFonts w:ascii="Arial" w:hAnsi="Arial" w:cs="Arial"/>
          <w:b/>
          <w:sz w:val="28"/>
          <w:szCs w:val="28"/>
        </w:rPr>
        <w:t xml:space="preserve"> доходов муниципального образования Краснополянское сельское поселение</w:t>
      </w:r>
    </w:p>
    <w:p w:rsidR="00C15134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4A2356" w:rsidRDefault="00C15134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5134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Постановлением Администрация м</w:t>
      </w:r>
      <w:r w:rsidRPr="00C15134">
        <w:rPr>
          <w:rFonts w:ascii="Arial" w:hAnsi="Arial" w:cs="Arial"/>
          <w:sz w:val="24"/>
          <w:szCs w:val="24"/>
        </w:rPr>
        <w:t xml:space="preserve">униципального образования </w:t>
      </w:r>
      <w:r>
        <w:rPr>
          <w:rFonts w:ascii="Arial" w:hAnsi="Arial" w:cs="Arial"/>
          <w:sz w:val="24"/>
          <w:szCs w:val="24"/>
        </w:rPr>
        <w:t>Краснополянское сельское поселение от 12.02.2019 N25 «</w:t>
      </w:r>
      <w:r w:rsidRPr="00C15134">
        <w:rPr>
          <w:rFonts w:ascii="Arial" w:hAnsi="Arial" w:cs="Arial"/>
          <w:sz w:val="24"/>
          <w:szCs w:val="24"/>
        </w:rPr>
        <w:t>Об утверждении План-графика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бюджета МО Краснополянское сельское поселение</w:t>
      </w:r>
      <w:r>
        <w:rPr>
          <w:rFonts w:ascii="Arial" w:hAnsi="Arial" w:cs="Arial"/>
          <w:sz w:val="24"/>
          <w:szCs w:val="24"/>
        </w:rPr>
        <w:t>»</w:t>
      </w:r>
      <w:r w:rsidR="002C7B3D">
        <w:rPr>
          <w:rFonts w:ascii="Arial" w:hAnsi="Arial" w:cs="Arial"/>
          <w:sz w:val="24"/>
          <w:szCs w:val="24"/>
        </w:rPr>
        <w:t xml:space="preserve"> Администрация м</w:t>
      </w:r>
      <w:r w:rsidRPr="00C1513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2C7B3D" w:rsidRPr="002C7B3D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C15134">
        <w:rPr>
          <w:rFonts w:ascii="Arial" w:hAnsi="Arial" w:cs="Arial"/>
          <w:sz w:val="24"/>
          <w:szCs w:val="24"/>
        </w:rPr>
        <w:t>постановляет:</w:t>
      </w:r>
    </w:p>
    <w:p w:rsidR="00292EC2" w:rsidRDefault="009E3445" w:rsidP="00C1513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15134" w:rsidRPr="00C15134">
        <w:rPr>
          <w:rFonts w:ascii="Arial" w:hAnsi="Arial" w:cs="Arial"/>
          <w:sz w:val="24"/>
          <w:szCs w:val="24"/>
        </w:rPr>
        <w:t>Утвердить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</w:t>
      </w:r>
      <w:r w:rsidR="00C15134" w:rsidRPr="00C15134">
        <w:t xml:space="preserve"> </w:t>
      </w:r>
      <w:r w:rsidR="00C15134" w:rsidRPr="00C15134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 (прилагается).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231CFA" w:rsidRDefault="00231CFA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Постановлением главы 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231CFA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04 апреля 2019 г. №59</w:t>
      </w:r>
      <w:bookmarkStart w:id="0" w:name="_GoBack"/>
      <w:bookmarkEnd w:id="0"/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Pr="00C032DD" w:rsidRDefault="00C15134" w:rsidP="00C1513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662392" w:rsidRPr="00C032DD" w:rsidRDefault="00C15134" w:rsidP="00C1513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</w:t>
      </w:r>
    </w:p>
    <w:p w:rsidR="00662392" w:rsidRDefault="00662392" w:rsidP="00C15134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муниципального образования Краснополянское сельское поселение (далее - Администраторы доходов) и лицами, имеющими задолженность в бюджет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15134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2. В целях настоящего Порядка используются следующие основные понятия: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>деятельность по взысканию просроченной задолженности (взыскание)</w:t>
      </w:r>
      <w:r w:rsidRPr="00C15134">
        <w:rPr>
          <w:rFonts w:ascii="Arial" w:hAnsi="Arial" w:cs="Arial"/>
          <w:sz w:val="24"/>
          <w:szCs w:val="24"/>
        </w:rPr>
        <w:t xml:space="preserve">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>должник</w:t>
      </w:r>
      <w:r w:rsidRPr="00C15134">
        <w:rPr>
          <w:rFonts w:ascii="Arial" w:hAnsi="Arial" w:cs="Arial"/>
          <w:sz w:val="24"/>
          <w:szCs w:val="24"/>
        </w:rPr>
        <w:t xml:space="preserve">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C15134">
        <w:rPr>
          <w:rFonts w:ascii="Arial" w:hAnsi="Arial" w:cs="Arial"/>
          <w:sz w:val="24"/>
          <w:szCs w:val="24"/>
        </w:rPr>
        <w:t>субсидиарно</w:t>
      </w:r>
      <w:proofErr w:type="spellEnd"/>
      <w:r w:rsidRPr="00C15134">
        <w:rPr>
          <w:rFonts w:ascii="Arial" w:hAnsi="Arial" w:cs="Arial"/>
          <w:sz w:val="24"/>
          <w:szCs w:val="24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11" w:history="1">
        <w:r w:rsidRPr="00C15134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C15134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2DD">
        <w:rPr>
          <w:rFonts w:ascii="Arial" w:hAnsi="Arial" w:cs="Arial"/>
          <w:b/>
          <w:sz w:val="24"/>
          <w:szCs w:val="24"/>
        </w:rPr>
        <w:t>просроченная задолженность</w:t>
      </w:r>
      <w:r w:rsidRPr="00C15134">
        <w:rPr>
          <w:rFonts w:ascii="Arial" w:hAnsi="Arial" w:cs="Arial"/>
          <w:sz w:val="24"/>
          <w:szCs w:val="24"/>
        </w:rPr>
        <w:t xml:space="preserve">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</w:t>
      </w:r>
      <w:proofErr w:type="gramEnd"/>
      <w:r w:rsidRPr="00C15134">
        <w:rPr>
          <w:rFonts w:ascii="Arial" w:hAnsi="Arial" w:cs="Arial"/>
          <w:sz w:val="24"/>
          <w:szCs w:val="24"/>
        </w:rPr>
        <w:t xml:space="preserve">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>подразделение-исполнитель</w:t>
      </w:r>
      <w:r w:rsidRPr="00C15134">
        <w:rPr>
          <w:rFonts w:ascii="Arial" w:hAnsi="Arial" w:cs="Arial"/>
          <w:sz w:val="24"/>
          <w:szCs w:val="24"/>
        </w:rPr>
        <w:t xml:space="preserve"> - Орган местного самоуправления, казенное 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32DD">
        <w:rPr>
          <w:rFonts w:ascii="Arial" w:hAnsi="Arial" w:cs="Arial"/>
          <w:b/>
          <w:sz w:val="24"/>
          <w:szCs w:val="24"/>
        </w:rPr>
        <w:t>ответственное лицо (ответственный)</w:t>
      </w:r>
      <w:r w:rsidRPr="00C15134">
        <w:rPr>
          <w:rFonts w:ascii="Arial" w:hAnsi="Arial" w:cs="Arial"/>
          <w:sz w:val="24"/>
          <w:szCs w:val="24"/>
        </w:rPr>
        <w:t xml:space="preserve">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</w:t>
      </w:r>
      <w:proofErr w:type="gramStart"/>
      <w:r w:rsidRPr="00C15134">
        <w:rPr>
          <w:rFonts w:ascii="Arial" w:hAnsi="Arial" w:cs="Arial"/>
          <w:sz w:val="24"/>
          <w:szCs w:val="24"/>
        </w:rPr>
        <w:t>,</w:t>
      </w:r>
      <w:proofErr w:type="gramEnd"/>
      <w:r w:rsidRPr="00C15134">
        <w:rPr>
          <w:rFonts w:ascii="Arial" w:hAnsi="Arial" w:cs="Arial"/>
          <w:sz w:val="24"/>
          <w:szCs w:val="24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В случае ликвидации подразделения-исполнителя новое подразделение-</w:t>
      </w:r>
      <w:r w:rsidR="00C032DD">
        <w:rPr>
          <w:rFonts w:ascii="Arial" w:hAnsi="Arial" w:cs="Arial"/>
          <w:sz w:val="24"/>
          <w:szCs w:val="24"/>
        </w:rPr>
        <w:t>исполнитель назначается Главой м</w:t>
      </w:r>
      <w:r w:rsidRPr="00C15134">
        <w:rPr>
          <w:rFonts w:ascii="Arial" w:hAnsi="Arial" w:cs="Arial"/>
          <w:sz w:val="24"/>
          <w:szCs w:val="24"/>
        </w:rPr>
        <w:t>униципального образования</w:t>
      </w:r>
      <w:r w:rsidR="00C032DD">
        <w:rPr>
          <w:rFonts w:ascii="Arial" w:hAnsi="Arial" w:cs="Arial"/>
          <w:sz w:val="24"/>
          <w:szCs w:val="24"/>
        </w:rPr>
        <w:t xml:space="preserve"> Краснополянское </w:t>
      </w:r>
      <w:r w:rsidR="00C032DD">
        <w:rPr>
          <w:rFonts w:ascii="Arial" w:hAnsi="Arial" w:cs="Arial"/>
          <w:sz w:val="24"/>
          <w:szCs w:val="24"/>
        </w:rPr>
        <w:lastRenderedPageBreak/>
        <w:t>сельское поселение</w:t>
      </w:r>
      <w:r w:rsidRPr="00C15134">
        <w:rPr>
          <w:rFonts w:ascii="Arial" w:hAnsi="Arial" w:cs="Arial"/>
          <w:sz w:val="24"/>
          <w:szCs w:val="24"/>
        </w:rPr>
        <w:t>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4. Инвентаризация просроченной задолженности проводится ежеквартально.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Информационные мероприятия.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Проводить разъяснительную работу: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а) о способах оплаты тех или иных платежей;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б) о необходимости своевременной оплаты тех или иных платежей;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в) о возможности оформления по письменному заявлению должника соглашения о предоставлении рассрочки;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г) о начислении пеней за несвоевременную оплату тех или иных платежей;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д) об ответственности за несвоевременную оплату тех или иных платежей;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Предупреждение должников по телефону или СМС сообщения только при наличии письменного согласия должника на обработку персональных данных.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Информируют должников и предупреждают: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а) о размере долга;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б) об обязанности погасить просроченную задолженность;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в) о способах оплаты;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г) о сроках погашения просроченной задолженности;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6. Иные способы: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6.1. Проведение переговоров, направленных на достижение соглашения об оплате просроченной задолженности.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6.4. Другими способами, не противоречащими закону и условиям договора.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7. Порядок взыскания просроченной задолженности.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7.1. Досудебный порядок по взысканию просроченной задолженности.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Претензия должна содержать: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наименование (</w:t>
      </w:r>
      <w:proofErr w:type="spellStart"/>
      <w:r w:rsidRPr="00C15134">
        <w:rPr>
          <w:rFonts w:ascii="Arial" w:hAnsi="Arial" w:cs="Arial"/>
          <w:sz w:val="24"/>
          <w:szCs w:val="24"/>
        </w:rPr>
        <w:t>ф.и.о.</w:t>
      </w:r>
      <w:proofErr w:type="spellEnd"/>
      <w:r w:rsidRPr="00C15134">
        <w:rPr>
          <w:rFonts w:ascii="Arial" w:hAnsi="Arial" w:cs="Arial"/>
          <w:sz w:val="24"/>
          <w:szCs w:val="24"/>
        </w:rPr>
        <w:t>) должника, адрес в соответствии с условиями договора;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допущенное должником нарушение договорных обязательств;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меры ответственности за нарушение договорных обязательств в соответствии с договором и законом;</w:t>
      </w:r>
    </w:p>
    <w:p w:rsidR="00C15134" w:rsidRPr="00C032DD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32DD">
        <w:rPr>
          <w:rFonts w:ascii="Arial" w:hAnsi="Arial" w:cs="Arial"/>
          <w:sz w:val="24"/>
          <w:szCs w:val="24"/>
        </w:rPr>
        <w:t xml:space="preserve">- ссылки на пункты положения договора, статьи Гражданского </w:t>
      </w:r>
      <w:hyperlink r:id="rId12" w:history="1">
        <w:r w:rsidRPr="00C032DD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 w:rsidRPr="00C032DD">
        <w:rPr>
          <w:rFonts w:ascii="Arial" w:hAnsi="Arial" w:cs="Arial"/>
          <w:sz w:val="24"/>
          <w:szCs w:val="24"/>
        </w:rPr>
        <w:t xml:space="preserve"> РФ, другие нормативные акты, которые нарушены должником;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 xml:space="preserve">- срок для добровольного перечисления просроченной задолженности. </w:t>
      </w:r>
      <w:r w:rsidRPr="00C15134">
        <w:rPr>
          <w:rFonts w:ascii="Arial" w:hAnsi="Arial" w:cs="Arial"/>
          <w:sz w:val="24"/>
          <w:szCs w:val="24"/>
        </w:rPr>
        <w:lastRenderedPageBreak/>
        <w:t>Указанный срок должен составлять не менее 10 рабочих дней с момента получения претензии, если иной срок не установлен договором или действующим законодательством;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предложение о расторжении договора (в случае необходимости);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- дата, номер, подпись.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Проект претензии передается на согласование руководителю подразделения-исполнителя.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Цель предъявления претензии - доказательно убедить должника в том, что его действия не соответствуют условиям договора и невыгодны для него.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7.2. Организация работы по взысканию просроченной задолженности в судебном порядке.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15134">
        <w:rPr>
          <w:rFonts w:ascii="Arial" w:hAnsi="Arial" w:cs="Arial"/>
          <w:sz w:val="24"/>
          <w:szCs w:val="24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C15134" w:rsidRPr="00656422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6422">
        <w:rPr>
          <w:rFonts w:ascii="Arial" w:hAnsi="Arial" w:cs="Arial"/>
          <w:sz w:val="24"/>
          <w:szCs w:val="24"/>
        </w:rPr>
        <w:t xml:space="preserve">8.2. 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3" w:history="1">
        <w:r w:rsidRPr="00656422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656422" w:rsidRPr="00656422">
        <w:rPr>
          <w:rFonts w:ascii="Arial" w:hAnsi="Arial" w:cs="Arial"/>
          <w:sz w:val="24"/>
          <w:szCs w:val="24"/>
        </w:rPr>
        <w:t xml:space="preserve"> №</w:t>
      </w:r>
      <w:r w:rsidR="00656422">
        <w:rPr>
          <w:rFonts w:ascii="Arial" w:hAnsi="Arial" w:cs="Arial"/>
          <w:sz w:val="24"/>
          <w:szCs w:val="24"/>
        </w:rPr>
        <w:t>229-ФЗ «</w:t>
      </w:r>
      <w:r w:rsidRPr="00656422">
        <w:rPr>
          <w:rFonts w:ascii="Arial" w:hAnsi="Arial" w:cs="Arial"/>
          <w:sz w:val="24"/>
          <w:szCs w:val="24"/>
        </w:rPr>
        <w:t>Об исполнительном производстве</w:t>
      </w:r>
      <w:r w:rsidR="00656422">
        <w:rPr>
          <w:rFonts w:ascii="Arial" w:hAnsi="Arial" w:cs="Arial"/>
          <w:sz w:val="24"/>
          <w:szCs w:val="24"/>
        </w:rPr>
        <w:t>»</w:t>
      </w:r>
      <w:r w:rsidRPr="00656422">
        <w:rPr>
          <w:rFonts w:ascii="Arial" w:hAnsi="Arial" w:cs="Arial"/>
          <w:sz w:val="24"/>
          <w:szCs w:val="24"/>
        </w:rPr>
        <w:t>.</w:t>
      </w:r>
    </w:p>
    <w:p w:rsidR="00C15134" w:rsidRPr="00656422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656422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5134" w:rsidRPr="00C15134" w:rsidRDefault="00C15134" w:rsidP="00C1513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0176B" w:rsidRPr="0058335A" w:rsidRDefault="00F0176B" w:rsidP="005E49E1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4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03" w:rsidRDefault="00712A03" w:rsidP="00D26D74">
      <w:r>
        <w:separator/>
      </w:r>
    </w:p>
  </w:endnote>
  <w:endnote w:type="continuationSeparator" w:id="0">
    <w:p w:rsidR="00712A03" w:rsidRDefault="00712A03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03" w:rsidRDefault="00712A03" w:rsidP="00D26D74">
      <w:r>
        <w:separator/>
      </w:r>
    </w:p>
  </w:footnote>
  <w:footnote w:type="continuationSeparator" w:id="0">
    <w:p w:rsidR="00712A03" w:rsidRDefault="00712A03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31CFA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03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6BF3E364CB909DDC043B06FF6C4E789478B8F44431D3AB13C454FC8C6D2ABFD05C806C08A405472CE8BC8EF6FDC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BF3E364CB909DDC043B06FF6C4E789479B1FA4F33D3AB13C454FC8C6D2ABFD05C806C08A405472CE8BC8EF6FDC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BF3E364CB909DDC043B06FF6C4E789479B1FA4F33D3AB13C454FC8C6D2ABFD05C806C08A405472CE8BC8EF6FDC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C578-F12F-4C6A-A5FB-6F497E58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2019-04-11T09:30:00Z</cp:lastPrinted>
  <dcterms:created xsi:type="dcterms:W3CDTF">2019-03-28T07:02:00Z</dcterms:created>
  <dcterms:modified xsi:type="dcterms:W3CDTF">2019-04-11T09:30:00Z</dcterms:modified>
</cp:coreProperties>
</file>