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B3" w:rsidRDefault="00E97DB3" w:rsidP="00E97DB3">
      <w:pPr>
        <w:jc w:val="center"/>
        <w:rPr>
          <w:b/>
          <w:color w:val="00000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581660" cy="914400"/>
            <wp:effectExtent l="19050" t="0" r="889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B3" w:rsidRDefault="00E97DB3" w:rsidP="00E97DB3">
      <w:pPr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6"/>
          <w:szCs w:val="26"/>
        </w:rPr>
        <w:t>ГЛАВА МУНИЦИПАЛЬНОГО ОБРАЗОВАНИЯ</w:t>
      </w:r>
    </w:p>
    <w:p w:rsidR="00E97DB3" w:rsidRDefault="00E97DB3" w:rsidP="00E97DB3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 xml:space="preserve">Краснополянское сельское поселение </w:t>
      </w:r>
    </w:p>
    <w:p w:rsidR="00E97DB3" w:rsidRDefault="00E97DB3" w:rsidP="00E97DB3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Байкаловского района</w:t>
      </w:r>
    </w:p>
    <w:p w:rsidR="00E97DB3" w:rsidRDefault="00E97DB3" w:rsidP="00E97DB3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Свердловской области</w:t>
      </w:r>
    </w:p>
    <w:p w:rsidR="00E97DB3" w:rsidRDefault="00E60D0D" w:rsidP="00E60D0D">
      <w:pPr>
        <w:rPr>
          <w:rFonts w:ascii="Arial" w:hAnsi="Arial"/>
          <w:b/>
          <w:color w:val="000000"/>
          <w:sz w:val="36"/>
          <w:szCs w:val="36"/>
        </w:rPr>
      </w:pPr>
      <w:r>
        <w:rPr>
          <w:b/>
          <w:color w:val="000000"/>
          <w:sz w:val="34"/>
          <w:szCs w:val="34"/>
        </w:rPr>
        <w:t xml:space="preserve">                                      </w:t>
      </w:r>
      <w:r w:rsidR="00E97DB3">
        <w:rPr>
          <w:rFonts w:ascii="Arial" w:hAnsi="Arial"/>
          <w:b/>
          <w:color w:val="000000"/>
          <w:sz w:val="36"/>
          <w:szCs w:val="36"/>
        </w:rPr>
        <w:t>Постановление</w:t>
      </w:r>
      <w:r>
        <w:rPr>
          <w:rFonts w:ascii="Arial" w:hAnsi="Arial"/>
          <w:b/>
          <w:color w:val="000000"/>
          <w:sz w:val="36"/>
          <w:szCs w:val="36"/>
        </w:rPr>
        <w:t xml:space="preserve">  </w:t>
      </w:r>
    </w:p>
    <w:p w:rsidR="00E60D0D" w:rsidRDefault="00E97DB3" w:rsidP="00E60D0D">
      <w:pPr>
        <w:pBdr>
          <w:top w:val="thinThickSmallGap" w:sz="12" w:space="1" w:color="auto"/>
        </w:pBdr>
        <w:tabs>
          <w:tab w:val="left" w:pos="7929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от   </w:t>
      </w:r>
      <w:r w:rsidR="00E60D0D">
        <w:rPr>
          <w:sz w:val="28"/>
          <w:szCs w:val="28"/>
        </w:rPr>
        <w:t>15.09.2014 г.</w:t>
      </w:r>
      <w:r w:rsidR="00E60D0D">
        <w:rPr>
          <w:sz w:val="28"/>
          <w:szCs w:val="28"/>
        </w:rPr>
        <w:tab/>
        <w:t>№ 194</w:t>
      </w:r>
    </w:p>
    <w:p w:rsidR="00E97DB3" w:rsidRDefault="00E60D0D" w:rsidP="00E60D0D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с. Краснополянское </w:t>
      </w:r>
      <w:r w:rsidR="00E97DB3">
        <w:rPr>
          <w:bCs/>
          <w:color w:val="000000"/>
          <w:sz w:val="28"/>
          <w:szCs w:val="28"/>
        </w:rPr>
        <w:t xml:space="preserve">                                 </w:t>
      </w:r>
    </w:p>
    <w:p w:rsidR="00E60D0D" w:rsidRDefault="00E60D0D" w:rsidP="00E60D0D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E60D0D" w:rsidRDefault="00E60D0D" w:rsidP="00E60D0D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основных направлениях бюджетной и налоговой политики муниципального образования Краснополянское сельское поселение </w:t>
      </w:r>
    </w:p>
    <w:p w:rsidR="00E60D0D" w:rsidRDefault="00E60D0D" w:rsidP="00E60D0D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2015 год и плановый период 2016 и 2017 годов</w:t>
      </w:r>
    </w:p>
    <w:p w:rsidR="00E60D0D" w:rsidRDefault="00E60D0D" w:rsidP="00E60D0D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E60D0D" w:rsidRDefault="00E60D0D" w:rsidP="00E60D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статьей 172 Бюджетного кодекса Российской Федерации, Положением о бюджетном процессе в муниципальном образовании </w:t>
      </w:r>
      <w:r>
        <w:rPr>
          <w:sz w:val="28"/>
          <w:szCs w:val="28"/>
        </w:rPr>
        <w:t>Краснополянское сельское поселение</w:t>
      </w:r>
      <w:r>
        <w:rPr>
          <w:color w:val="000000"/>
          <w:sz w:val="28"/>
          <w:szCs w:val="28"/>
        </w:rPr>
        <w:t xml:space="preserve">, утвержденного решением Думы МО </w:t>
      </w:r>
      <w:r>
        <w:rPr>
          <w:sz w:val="28"/>
          <w:szCs w:val="28"/>
        </w:rPr>
        <w:t>Краснополянское сельское поселение</w:t>
      </w:r>
      <w:r>
        <w:rPr>
          <w:color w:val="000000"/>
          <w:sz w:val="28"/>
          <w:szCs w:val="28"/>
        </w:rPr>
        <w:t xml:space="preserve"> от 27.12.2013 № 24, руководствуясь  основными положениями Бюджетного послания Президента Российской Федерации </w:t>
      </w:r>
      <w:r>
        <w:rPr>
          <w:sz w:val="28"/>
          <w:szCs w:val="28"/>
        </w:rPr>
        <w:t>Федеральному Собранию от 13.06.2013 года «О бюджетной политике в 2014-2016 годах»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Бюджетным  посланием Губернатора Свердловской области Законодательному Собранию Свердловской области от 09.07.2013 года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Об основных направлениях бюджетной и налоговой политики Свердловской области в 2014 году и плановом периоде 2015–2016 годов,  Постановлением Администрации МО </w:t>
      </w:r>
      <w:proofErr w:type="spellStart"/>
      <w:r>
        <w:rPr>
          <w:sz w:val="28"/>
          <w:szCs w:val="28"/>
        </w:rPr>
        <w:t>Байкаловский</w:t>
      </w:r>
      <w:proofErr w:type="spellEnd"/>
      <w:r>
        <w:rPr>
          <w:sz w:val="28"/>
          <w:szCs w:val="28"/>
        </w:rPr>
        <w:t xml:space="preserve"> муниципальный район от 30.07.2014 «Об основных направлениях бюджетной и налоговой политики муниципального образования </w:t>
      </w:r>
      <w:proofErr w:type="spellStart"/>
      <w:r>
        <w:rPr>
          <w:sz w:val="28"/>
          <w:szCs w:val="28"/>
        </w:rPr>
        <w:t>Байкаловский</w:t>
      </w:r>
      <w:proofErr w:type="spellEnd"/>
      <w:r>
        <w:rPr>
          <w:sz w:val="28"/>
          <w:szCs w:val="28"/>
        </w:rPr>
        <w:t xml:space="preserve"> муниципальный район на 2015 год и плановый период 2016 и 2017 годов», Глава муниципального образования Краснополянское сельское поселение</w:t>
      </w:r>
      <w:r>
        <w:rPr>
          <w:color w:val="000000"/>
          <w:sz w:val="28"/>
          <w:szCs w:val="28"/>
        </w:rPr>
        <w:t xml:space="preserve">   ПОСТАНОВЛЯЕТ:</w:t>
      </w:r>
      <w:proofErr w:type="gramEnd"/>
    </w:p>
    <w:p w:rsidR="00E60D0D" w:rsidRDefault="00E60D0D" w:rsidP="00E60D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60D0D" w:rsidRDefault="00E60D0D" w:rsidP="00E60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Основные направления бюджетной и налоговой политики муниципального образования </w:t>
      </w:r>
      <w:r>
        <w:rPr>
          <w:sz w:val="28"/>
          <w:szCs w:val="28"/>
        </w:rPr>
        <w:t>Краснополянское сельское поселение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2015 год и плановый период 2016 и 2017 годов.</w:t>
      </w:r>
    </w:p>
    <w:p w:rsidR="00E60D0D" w:rsidRDefault="00E60D0D" w:rsidP="00E60D0D">
      <w:pPr>
        <w:pStyle w:val="3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</w:t>
      </w:r>
      <w:r>
        <w:rPr>
          <w:color w:val="000000"/>
          <w:szCs w:val="28"/>
        </w:rPr>
        <w:t xml:space="preserve">  подлежит обнародованию в соответствии с Уставом Краснополянского сельского поселения.</w:t>
      </w:r>
    </w:p>
    <w:p w:rsidR="00E60D0D" w:rsidRDefault="00E60D0D" w:rsidP="00E60D0D">
      <w:pPr>
        <w:pStyle w:val="3"/>
        <w:tabs>
          <w:tab w:val="left" w:pos="0"/>
        </w:tabs>
        <w:ind w:firstLine="709"/>
        <w:jc w:val="both"/>
      </w:pPr>
      <w:r>
        <w:t>3. Контроль исполнения настоящего Постановления оставляю за собой.</w:t>
      </w:r>
    </w:p>
    <w:p w:rsidR="00E60D0D" w:rsidRDefault="00E60D0D" w:rsidP="00E60D0D">
      <w:pPr>
        <w:pStyle w:val="3"/>
        <w:tabs>
          <w:tab w:val="left" w:pos="0"/>
        </w:tabs>
        <w:ind w:firstLine="709"/>
        <w:jc w:val="both"/>
      </w:pPr>
    </w:p>
    <w:p w:rsidR="00E60D0D" w:rsidRDefault="00E60D0D" w:rsidP="00E60D0D">
      <w:pPr>
        <w:pStyle w:val="3"/>
        <w:tabs>
          <w:tab w:val="left" w:pos="0"/>
        </w:tabs>
        <w:jc w:val="both"/>
      </w:pPr>
      <w:r>
        <w:t xml:space="preserve">Глава Краснополянского </w:t>
      </w:r>
    </w:p>
    <w:p w:rsidR="00E60D0D" w:rsidRDefault="00E60D0D" w:rsidP="00E60D0D">
      <w:pPr>
        <w:pStyle w:val="3"/>
        <w:tabs>
          <w:tab w:val="left" w:pos="0"/>
        </w:tabs>
        <w:jc w:val="both"/>
      </w:pPr>
      <w:r>
        <w:t xml:space="preserve">сельского поселения                                                            Г.М.Губина                    </w:t>
      </w:r>
    </w:p>
    <w:p w:rsidR="00E60D0D" w:rsidRDefault="00E60D0D" w:rsidP="00E60D0D">
      <w:pPr>
        <w:pStyle w:val="3"/>
        <w:tabs>
          <w:tab w:val="left" w:pos="0"/>
        </w:tabs>
        <w:ind w:firstLine="709"/>
        <w:jc w:val="both"/>
        <w:rPr>
          <w:b/>
          <w:szCs w:val="28"/>
        </w:rPr>
      </w:pPr>
    </w:p>
    <w:p w:rsidR="00E60D0D" w:rsidRDefault="00E60D0D" w:rsidP="00E60D0D">
      <w:pPr>
        <w:pStyle w:val="a3"/>
        <w:spacing w:before="0" w:beforeAutospacing="0" w:after="0" w:afterAutospacing="0"/>
        <w:rPr>
          <w:bCs/>
          <w:color w:val="000000"/>
          <w:sz w:val="16"/>
          <w:szCs w:val="16"/>
        </w:rPr>
      </w:pPr>
    </w:p>
    <w:p w:rsidR="00E60D0D" w:rsidRPr="00E60D0D" w:rsidRDefault="00E60D0D" w:rsidP="00E60D0D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E60D0D">
        <w:rPr>
          <w:bCs/>
          <w:color w:val="000000"/>
          <w:sz w:val="28"/>
          <w:szCs w:val="28"/>
        </w:rPr>
        <w:t xml:space="preserve">      Утверждены  Постановлением Главы </w:t>
      </w:r>
    </w:p>
    <w:p w:rsidR="00E60D0D" w:rsidRPr="00E60D0D" w:rsidRDefault="00E60D0D" w:rsidP="00E60D0D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60D0D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E60D0D" w:rsidRPr="00E60D0D" w:rsidRDefault="00E60D0D" w:rsidP="00E60D0D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60D0D">
        <w:rPr>
          <w:bCs/>
          <w:color w:val="000000"/>
          <w:sz w:val="28"/>
          <w:szCs w:val="28"/>
        </w:rPr>
        <w:t>Краснополянское сельское поселение</w:t>
      </w:r>
    </w:p>
    <w:p w:rsidR="00E60D0D" w:rsidRPr="00E60D0D" w:rsidRDefault="00E60D0D" w:rsidP="00E60D0D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60D0D">
        <w:rPr>
          <w:bCs/>
          <w:color w:val="000000"/>
          <w:sz w:val="28"/>
          <w:szCs w:val="28"/>
        </w:rPr>
        <w:t xml:space="preserve">от  15.09.2014 года № </w:t>
      </w:r>
      <w:r>
        <w:rPr>
          <w:bCs/>
          <w:color w:val="000000"/>
          <w:sz w:val="28"/>
          <w:szCs w:val="28"/>
        </w:rPr>
        <w:t xml:space="preserve"> 194</w:t>
      </w:r>
    </w:p>
    <w:p w:rsidR="00E60D0D" w:rsidRDefault="00E60D0D" w:rsidP="00E60D0D">
      <w:pPr>
        <w:pStyle w:val="a3"/>
        <w:spacing w:before="0" w:beforeAutospacing="0" w:after="0" w:afterAutospacing="0"/>
        <w:jc w:val="right"/>
        <w:rPr>
          <w:bCs/>
          <w:color w:val="000000"/>
          <w:sz w:val="16"/>
          <w:szCs w:val="16"/>
        </w:rPr>
      </w:pPr>
    </w:p>
    <w:p w:rsidR="00E60D0D" w:rsidRDefault="00E60D0D" w:rsidP="00E60D0D">
      <w:pPr>
        <w:pStyle w:val="a3"/>
        <w:spacing w:before="0" w:beforeAutospacing="0" w:after="0" w:afterAutospacing="0"/>
        <w:jc w:val="right"/>
        <w:rPr>
          <w:bCs/>
          <w:color w:val="000000"/>
          <w:sz w:val="16"/>
          <w:szCs w:val="16"/>
        </w:rPr>
      </w:pPr>
    </w:p>
    <w:p w:rsidR="00E60D0D" w:rsidRPr="00E60D0D" w:rsidRDefault="00E60D0D" w:rsidP="00E60D0D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E60D0D">
        <w:rPr>
          <w:b/>
          <w:i/>
          <w:color w:val="000000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Pr="00E60D0D">
        <w:rPr>
          <w:b/>
          <w:i/>
          <w:sz w:val="28"/>
          <w:szCs w:val="28"/>
        </w:rPr>
        <w:t>Краснополянское сельское поселение</w:t>
      </w:r>
      <w:r w:rsidRPr="00E60D0D">
        <w:rPr>
          <w:color w:val="000000"/>
          <w:sz w:val="28"/>
          <w:szCs w:val="28"/>
        </w:rPr>
        <w:t xml:space="preserve"> </w:t>
      </w:r>
      <w:r w:rsidRPr="00E60D0D">
        <w:rPr>
          <w:b/>
          <w:i/>
          <w:sz w:val="28"/>
          <w:szCs w:val="28"/>
        </w:rPr>
        <w:t xml:space="preserve">на 2015 год и плановый период </w:t>
      </w:r>
      <w:r w:rsidRPr="00E60D0D">
        <w:rPr>
          <w:b/>
          <w:i/>
          <w:color w:val="000000"/>
          <w:sz w:val="28"/>
          <w:szCs w:val="28"/>
        </w:rPr>
        <w:t xml:space="preserve"> </w:t>
      </w:r>
      <w:r w:rsidRPr="00E60D0D">
        <w:rPr>
          <w:b/>
          <w:i/>
          <w:sz w:val="28"/>
          <w:szCs w:val="28"/>
        </w:rPr>
        <w:t>2016 и 2017 годов</w:t>
      </w:r>
    </w:p>
    <w:p w:rsidR="00E60D0D" w:rsidRPr="00E60D0D" w:rsidRDefault="00E60D0D" w:rsidP="00E60D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0D0D">
        <w:rPr>
          <w:b/>
          <w:sz w:val="28"/>
          <w:szCs w:val="28"/>
        </w:rPr>
        <w:t xml:space="preserve"> 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proofErr w:type="gramStart"/>
      <w:r w:rsidRPr="00E60D0D">
        <w:rPr>
          <w:sz w:val="28"/>
          <w:szCs w:val="28"/>
        </w:rPr>
        <w:t>Основные направления бюджетной и налоговой политики муниципального образования Краснополянское сельское поселение</w:t>
      </w:r>
      <w:r w:rsidRPr="00E60D0D">
        <w:rPr>
          <w:color w:val="000000"/>
          <w:sz w:val="28"/>
          <w:szCs w:val="28"/>
        </w:rPr>
        <w:t xml:space="preserve"> </w:t>
      </w:r>
      <w:r w:rsidRPr="00E60D0D">
        <w:rPr>
          <w:sz w:val="28"/>
          <w:szCs w:val="28"/>
        </w:rPr>
        <w:t xml:space="preserve">на 2015 год и плановый период 2016 и 2017 годов подготовлены в соответствии со статьями 172, 184.2 Бюджетного кодекса Российской Федерации и </w:t>
      </w:r>
      <w:r w:rsidRPr="00E60D0D">
        <w:rPr>
          <w:color w:val="000000"/>
          <w:sz w:val="28"/>
          <w:szCs w:val="28"/>
        </w:rPr>
        <w:t xml:space="preserve">решением Думы МО </w:t>
      </w:r>
      <w:r w:rsidRPr="00E60D0D">
        <w:rPr>
          <w:sz w:val="28"/>
          <w:szCs w:val="28"/>
        </w:rPr>
        <w:t>Краснополянское сельское поселение</w:t>
      </w:r>
      <w:r w:rsidRPr="00E60D0D">
        <w:rPr>
          <w:color w:val="000000"/>
          <w:sz w:val="28"/>
          <w:szCs w:val="28"/>
        </w:rPr>
        <w:t xml:space="preserve"> от 27.12.2013 № 24</w:t>
      </w:r>
      <w:r w:rsidRPr="00E60D0D">
        <w:rPr>
          <w:sz w:val="28"/>
          <w:szCs w:val="28"/>
        </w:rPr>
        <w:t xml:space="preserve"> «Об утверждении Положения о бюджетном процессе в муниципальном образовании Краснополянское сельское поселение», содержат базовые принципы, используемые при формировании</w:t>
      </w:r>
      <w:proofErr w:type="gramEnd"/>
      <w:r w:rsidRPr="00E60D0D">
        <w:rPr>
          <w:sz w:val="28"/>
          <w:szCs w:val="28"/>
        </w:rPr>
        <w:t xml:space="preserve"> проекта  бюджета МО Краснополянское сельское поселение</w:t>
      </w:r>
      <w:r w:rsidRPr="00E60D0D">
        <w:rPr>
          <w:color w:val="000000"/>
          <w:sz w:val="28"/>
          <w:szCs w:val="28"/>
        </w:rPr>
        <w:t xml:space="preserve"> </w:t>
      </w:r>
      <w:r w:rsidRPr="00E60D0D">
        <w:rPr>
          <w:sz w:val="28"/>
          <w:szCs w:val="28"/>
        </w:rPr>
        <w:t>на 2015 год и плановый период 2016 и 2017 годов.</w:t>
      </w:r>
    </w:p>
    <w:p w:rsidR="00E60D0D" w:rsidRPr="00E60D0D" w:rsidRDefault="00E60D0D" w:rsidP="00E60D0D">
      <w:pPr>
        <w:ind w:firstLine="720"/>
        <w:jc w:val="center"/>
        <w:rPr>
          <w:b/>
          <w:sz w:val="28"/>
          <w:szCs w:val="28"/>
        </w:rPr>
      </w:pPr>
    </w:p>
    <w:p w:rsidR="00E60D0D" w:rsidRPr="00E60D0D" w:rsidRDefault="00E60D0D" w:rsidP="00E60D0D">
      <w:pPr>
        <w:ind w:firstLine="720"/>
        <w:jc w:val="center"/>
        <w:rPr>
          <w:b/>
          <w:sz w:val="28"/>
          <w:szCs w:val="28"/>
        </w:rPr>
      </w:pPr>
      <w:r w:rsidRPr="00E60D0D">
        <w:rPr>
          <w:b/>
          <w:sz w:val="28"/>
          <w:szCs w:val="28"/>
        </w:rPr>
        <w:t>Основные итоги бюджетной и налоговой политики в 2013 году  и первом полугодии 2014 года</w:t>
      </w:r>
    </w:p>
    <w:p w:rsidR="00E60D0D" w:rsidRPr="00E60D0D" w:rsidRDefault="00E60D0D" w:rsidP="00E60D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D0D" w:rsidRPr="00E60D0D" w:rsidRDefault="00E60D0D" w:rsidP="00E60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Бюджетная и налоговая политика на территории муниципального образования Краснополянское сельское поселение</w:t>
      </w:r>
      <w:r w:rsidRPr="00E60D0D">
        <w:rPr>
          <w:color w:val="000000"/>
          <w:sz w:val="28"/>
          <w:szCs w:val="28"/>
        </w:rPr>
        <w:t xml:space="preserve"> </w:t>
      </w:r>
      <w:r w:rsidRPr="00E60D0D">
        <w:rPr>
          <w:rFonts w:ascii="Times New Roman" w:hAnsi="Times New Roman" w:cs="Times New Roman"/>
          <w:sz w:val="28"/>
          <w:szCs w:val="28"/>
        </w:rPr>
        <w:t>(далее МО) направлена на обеспечение расходных обязательств бюджета МО, своевременной оценки достоверности бюджетных расходов, а также на улучшение качества жизни граждан, создание благоприятных условий для развития малого и среднего бизнеса и реализацию инвестиционных проектов.</w:t>
      </w:r>
    </w:p>
    <w:p w:rsidR="00E60D0D" w:rsidRPr="00E60D0D" w:rsidRDefault="00E60D0D" w:rsidP="00E60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D0D" w:rsidRPr="00E60D0D" w:rsidRDefault="00E60D0D" w:rsidP="00E60D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Доходы</w:t>
      </w:r>
    </w:p>
    <w:p w:rsidR="00E60D0D" w:rsidRPr="00E60D0D" w:rsidRDefault="00E60D0D" w:rsidP="00E60D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Доходы бюджета муниципального образования Краснополянское сельское поселение в 2013 году составили 65 213 тыс</w:t>
      </w:r>
      <w:proofErr w:type="gramStart"/>
      <w:r w:rsidRPr="00E60D0D">
        <w:rPr>
          <w:sz w:val="28"/>
          <w:szCs w:val="28"/>
        </w:rPr>
        <w:t>.р</w:t>
      </w:r>
      <w:proofErr w:type="gramEnd"/>
      <w:r w:rsidRPr="00E60D0D">
        <w:rPr>
          <w:sz w:val="28"/>
          <w:szCs w:val="28"/>
        </w:rPr>
        <w:t>ублей и увеличились по сравнению с 2012 годом на 26 908 тыс.рублей. Налоговые и неналоговые доходы составили 3 648 тыс</w:t>
      </w:r>
      <w:proofErr w:type="gramStart"/>
      <w:r w:rsidRPr="00E60D0D">
        <w:rPr>
          <w:sz w:val="28"/>
          <w:szCs w:val="28"/>
        </w:rPr>
        <w:t>.р</w:t>
      </w:r>
      <w:proofErr w:type="gramEnd"/>
      <w:r w:rsidRPr="00E60D0D">
        <w:rPr>
          <w:sz w:val="28"/>
          <w:szCs w:val="28"/>
        </w:rPr>
        <w:t xml:space="preserve">ублей или 101,4 % к уточненному плану, увеличились по сравнению с 2012 годом на 412 тыс.рублей. 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Доходы бюджета МО Краснополянское сельское поселение за </w:t>
      </w:r>
      <w:r w:rsidRPr="00E60D0D">
        <w:rPr>
          <w:sz w:val="28"/>
          <w:szCs w:val="28"/>
          <w:lang w:val="en-US"/>
        </w:rPr>
        <w:t>I</w:t>
      </w:r>
      <w:r w:rsidRPr="00E60D0D">
        <w:rPr>
          <w:sz w:val="28"/>
          <w:szCs w:val="28"/>
        </w:rPr>
        <w:t xml:space="preserve"> полугодие 2014 года исполнены в сумме 22 240 тысяч рублей или 45,3 % к утвержденным годовым назначениям. В составе доходов налоговые и неналоговые поступления занимают 25,5 процента, поступления из других бюджетов – 74,5 процентов.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В сравнении с аналогичным периодом предыдущего года доходов поступило больше на 4 413 тыс</w:t>
      </w:r>
      <w:proofErr w:type="gramStart"/>
      <w:r w:rsidRPr="00E60D0D">
        <w:rPr>
          <w:sz w:val="28"/>
          <w:szCs w:val="28"/>
        </w:rPr>
        <w:t>.р</w:t>
      </w:r>
      <w:proofErr w:type="gramEnd"/>
      <w:r w:rsidRPr="00E60D0D">
        <w:rPr>
          <w:sz w:val="28"/>
          <w:szCs w:val="28"/>
        </w:rPr>
        <w:t xml:space="preserve">ублей, из них налоговых и неналоговых </w:t>
      </w:r>
      <w:r w:rsidRPr="00E60D0D">
        <w:rPr>
          <w:sz w:val="28"/>
          <w:szCs w:val="28"/>
        </w:rPr>
        <w:lastRenderedPageBreak/>
        <w:t>платежей поступило на 4 010 тыс.рублей за счет зачисления в бюджет нового источника - акцизов на нефтепродукты.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</w:p>
    <w:p w:rsidR="00E60D0D" w:rsidRPr="00E60D0D" w:rsidRDefault="00E60D0D" w:rsidP="00E60D0D">
      <w:pPr>
        <w:ind w:firstLine="720"/>
        <w:jc w:val="center"/>
        <w:rPr>
          <w:sz w:val="28"/>
          <w:szCs w:val="28"/>
        </w:rPr>
      </w:pPr>
      <w:r w:rsidRPr="00E60D0D">
        <w:rPr>
          <w:sz w:val="28"/>
          <w:szCs w:val="28"/>
        </w:rPr>
        <w:t xml:space="preserve">Расходы 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proofErr w:type="gramStart"/>
      <w:r w:rsidRPr="00E60D0D">
        <w:rPr>
          <w:sz w:val="28"/>
          <w:szCs w:val="28"/>
        </w:rPr>
        <w:t>Основными результатами реализации бюджетной политики в период 2013 года и 1 полугодия 2014 года стали обеспечение стабильности и качества жизни граждан МО Краснополянское сельское поселение, выполнение принятых социальных обязательств перед населением, создание условий для оказания качественных муниципальных услуг, соответствие доходов и расходов бюджета МО Краснополянское сельское поселение, реализация мероприятий, направленных на обеспечение прозрачности и открытости бюджетного процесса  -  опубликование муниципальных правовых</w:t>
      </w:r>
      <w:proofErr w:type="gramEnd"/>
      <w:r w:rsidRPr="00E60D0D">
        <w:rPr>
          <w:sz w:val="28"/>
          <w:szCs w:val="28"/>
        </w:rPr>
        <w:t xml:space="preserve"> актов о бюджете,  формирование и размещение в сети Интернет «Бюджета для граждан» и «Отчета для граждан».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В 2013 году исполнение расходной части бюджета составило 64299,3 тысяч  рублей, увеличение расходов  по сравнению с 2012 годом произошло на 21819,2 тысячи  рублей. 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В структуре</w:t>
      </w:r>
      <w:r w:rsidRPr="00E60D0D">
        <w:rPr>
          <w:b/>
          <w:sz w:val="28"/>
          <w:szCs w:val="28"/>
        </w:rPr>
        <w:t xml:space="preserve"> </w:t>
      </w:r>
      <w:r w:rsidRPr="00E60D0D">
        <w:rPr>
          <w:sz w:val="28"/>
          <w:szCs w:val="28"/>
        </w:rPr>
        <w:t>расходов бюджета в 2013 году преобладали расходы, направленные на реализацию мероприятий в области национальной экономики и жилищно-коммунального хозяйства 65,1% .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 21,5% объема расходов бюджета направлено на финансирование отраслей социально-культурной сферы - социальную политику (0,2%), физическую культуру (2%) и культуру (19,3%).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Доля общегосударственных расходов составила 12,5 %, прочих расходов – 0,9%. 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Профинансировано  6 муниципальных программы стоимостью 6027,5 тыс</w:t>
      </w:r>
      <w:proofErr w:type="gramStart"/>
      <w:r w:rsidRPr="00E60D0D">
        <w:rPr>
          <w:sz w:val="28"/>
          <w:szCs w:val="28"/>
        </w:rPr>
        <w:t>.р</w:t>
      </w:r>
      <w:proofErr w:type="gramEnd"/>
      <w:r w:rsidRPr="00E60D0D">
        <w:rPr>
          <w:sz w:val="28"/>
          <w:szCs w:val="28"/>
        </w:rPr>
        <w:t xml:space="preserve">уб. (9,4% от общего объема расходов, что на 9,3% больше чем в 2012 году). 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В структуре расходов по направлениям наибольший удельный вес занимали расходы на приобретение услуг – 62,8%, оплату труда и начислениям на оплату труда - 20,3%, поступление нефинансовых активов – 8,7%, перечисления бюджету района 3,6%, безвозмездные перечисления организациям – 2,2%, расходы на социальное обеспечение – 0,4%, прочие расходы – 2%.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Фактическое превышение доходов над расходами (</w:t>
      </w:r>
      <w:proofErr w:type="spellStart"/>
      <w:r w:rsidRPr="00E60D0D">
        <w:rPr>
          <w:sz w:val="28"/>
          <w:szCs w:val="28"/>
        </w:rPr>
        <w:t>профицит</w:t>
      </w:r>
      <w:proofErr w:type="spellEnd"/>
      <w:r w:rsidRPr="00E60D0D">
        <w:rPr>
          <w:sz w:val="28"/>
          <w:szCs w:val="28"/>
        </w:rPr>
        <w:t>) составило 913,7 тыс</w:t>
      </w:r>
      <w:proofErr w:type="gramStart"/>
      <w:r w:rsidRPr="00E60D0D">
        <w:rPr>
          <w:sz w:val="28"/>
          <w:szCs w:val="28"/>
        </w:rPr>
        <w:t>.р</w:t>
      </w:r>
      <w:proofErr w:type="gramEnd"/>
      <w:r w:rsidRPr="00E60D0D">
        <w:rPr>
          <w:sz w:val="28"/>
          <w:szCs w:val="28"/>
        </w:rPr>
        <w:t xml:space="preserve">уб.  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В 1 полугодии 2014 года бюджет муниципального образования по расходам исполнен в сумме 18 455,9  тысяч рублей или на 36,8 процента к годовым бюджетным назначениям, что на 18,1 процента превышает уровень соответствующего периода 2013 года.</w:t>
      </w:r>
    </w:p>
    <w:p w:rsidR="00E60D0D" w:rsidRPr="00E60D0D" w:rsidRDefault="00E60D0D" w:rsidP="00E60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На мероприятия в области национальной экономики и жилищно-коммунального хозяйства направлено 7 467,4 тыс</w:t>
      </w:r>
      <w:proofErr w:type="gramStart"/>
      <w:r w:rsidRPr="00E60D0D">
        <w:rPr>
          <w:sz w:val="28"/>
          <w:szCs w:val="28"/>
        </w:rPr>
        <w:t>.р</w:t>
      </w:r>
      <w:proofErr w:type="gramEnd"/>
      <w:r w:rsidRPr="00E60D0D">
        <w:rPr>
          <w:sz w:val="28"/>
          <w:szCs w:val="28"/>
        </w:rPr>
        <w:t xml:space="preserve">уб., или  40,5 % расходов бюджета. 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lastRenderedPageBreak/>
        <w:t>39,3 процента расходов бюджета направлено на финансирование отраслей социально-культурной сферы,  в том числе на социальную политику (0,2%),  физическую культуру (0,1%), культуру (39%).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Менее 1 процента занимают такие расходы, как обеспечение национальной безопасности, национальная оборона.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Доля общегосударственных расходов составила 19,2% всех расходов бюджета, что  на 8,2% ниже, чем в аналогичном периоде прошлого года.  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В 2014 году в бюджете МО предусмотрены расходы на реализацию 2 муниципальных программ с объемом бюджетных назначений 3227,7 тысяч рублей, из них в 1 полугодии 2014 года освоено 1 370,7 тысяч рублей, что составило 42,5% уточненных бюджетных назначений. 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В структуре расходов по экономическим статьям наибольший удельный вес занимают  расходы на приобретение услуг – 53%, оплату труда и начисления на оплату труда - 34,7%, поступление нефинансовых активов – 5,3%, безвозмездные перечисления организациям – 4,3%,   перечисления бюджету района (1,6%), расходы на социальное обеспечение – 0,6%, прочие расходы – 0,5%.</w:t>
      </w:r>
    </w:p>
    <w:p w:rsidR="00E60D0D" w:rsidRPr="00E60D0D" w:rsidRDefault="00E60D0D" w:rsidP="00E60D0D">
      <w:pPr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За первое полугодие текущего года бюджет исполнен с превышением доходов над расходами (</w:t>
      </w:r>
      <w:proofErr w:type="spellStart"/>
      <w:r w:rsidRPr="00E60D0D">
        <w:rPr>
          <w:sz w:val="28"/>
          <w:szCs w:val="28"/>
        </w:rPr>
        <w:t>профицитом</w:t>
      </w:r>
      <w:proofErr w:type="spellEnd"/>
      <w:r w:rsidRPr="00E60D0D">
        <w:rPr>
          <w:sz w:val="28"/>
          <w:szCs w:val="28"/>
        </w:rPr>
        <w:t>) в сумме 3784,1 тыс</w:t>
      </w:r>
      <w:proofErr w:type="gramStart"/>
      <w:r w:rsidRPr="00E60D0D">
        <w:rPr>
          <w:sz w:val="28"/>
          <w:szCs w:val="28"/>
        </w:rPr>
        <w:t>.р</w:t>
      </w:r>
      <w:proofErr w:type="gramEnd"/>
      <w:r w:rsidRPr="00E60D0D">
        <w:rPr>
          <w:sz w:val="28"/>
          <w:szCs w:val="28"/>
        </w:rPr>
        <w:t>ублей.</w:t>
      </w:r>
    </w:p>
    <w:p w:rsidR="00E60D0D" w:rsidRPr="00E60D0D" w:rsidRDefault="00E60D0D" w:rsidP="00E60D0D">
      <w:pPr>
        <w:jc w:val="center"/>
        <w:rPr>
          <w:sz w:val="28"/>
          <w:szCs w:val="28"/>
        </w:rPr>
      </w:pPr>
    </w:p>
    <w:p w:rsidR="00E60D0D" w:rsidRPr="00E60D0D" w:rsidRDefault="00E60D0D" w:rsidP="00E60D0D">
      <w:pPr>
        <w:jc w:val="center"/>
        <w:rPr>
          <w:b/>
          <w:sz w:val="28"/>
          <w:szCs w:val="28"/>
        </w:rPr>
      </w:pPr>
      <w:r w:rsidRPr="00E60D0D">
        <w:rPr>
          <w:b/>
          <w:sz w:val="28"/>
          <w:szCs w:val="28"/>
        </w:rPr>
        <w:t xml:space="preserve">Основные направления бюджетной и налоговой политики </w:t>
      </w:r>
    </w:p>
    <w:p w:rsidR="00E60D0D" w:rsidRPr="00E60D0D" w:rsidRDefault="00E60D0D" w:rsidP="00E60D0D">
      <w:pPr>
        <w:jc w:val="center"/>
        <w:rPr>
          <w:b/>
          <w:sz w:val="28"/>
          <w:szCs w:val="28"/>
        </w:rPr>
      </w:pPr>
      <w:r w:rsidRPr="00E60D0D">
        <w:rPr>
          <w:b/>
          <w:sz w:val="28"/>
          <w:szCs w:val="28"/>
        </w:rPr>
        <w:t xml:space="preserve">муниципального образования Краснополянское сельское поселение  на 2015 год и плановый период 2016 и 2017 годов </w:t>
      </w:r>
    </w:p>
    <w:p w:rsidR="00E60D0D" w:rsidRPr="00E60D0D" w:rsidRDefault="00E60D0D" w:rsidP="00E60D0D">
      <w:pPr>
        <w:ind w:firstLine="225"/>
        <w:jc w:val="both"/>
        <w:rPr>
          <w:sz w:val="28"/>
          <w:szCs w:val="28"/>
        </w:rPr>
      </w:pP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Бюджетная и налоговая политика муниципального образования Краснополянское сельское поселение выстраивается с учётом изменений федерального и регионального законодательства, направленных на противодействие негативным явлениям в экономике и создание благоприятных условий для социально - экономического роста. 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</w:p>
    <w:p w:rsidR="00E60D0D" w:rsidRPr="00E60D0D" w:rsidRDefault="00E60D0D" w:rsidP="00E60D0D">
      <w:pPr>
        <w:ind w:firstLine="709"/>
        <w:jc w:val="center"/>
        <w:rPr>
          <w:sz w:val="28"/>
          <w:szCs w:val="28"/>
        </w:rPr>
      </w:pPr>
      <w:r w:rsidRPr="00E60D0D">
        <w:rPr>
          <w:sz w:val="28"/>
          <w:szCs w:val="28"/>
        </w:rPr>
        <w:t>Цели и задачи бюджетной политики</w:t>
      </w:r>
    </w:p>
    <w:p w:rsidR="00E60D0D" w:rsidRPr="00E60D0D" w:rsidRDefault="00E60D0D" w:rsidP="00E60D0D">
      <w:pPr>
        <w:ind w:firstLine="709"/>
        <w:jc w:val="center"/>
        <w:rPr>
          <w:b/>
          <w:sz w:val="28"/>
          <w:szCs w:val="28"/>
        </w:rPr>
      </w:pP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Бюджетная политика должна быть направлена на повышение эффективности и результативности управления бюджетными средствами при достижении приоритетных целей социально-экономического развития Краснополянского сельского поселения. Эффективная и ответственная бюджетная политика является важнейшей предпосылкой для улучшения качества жизни населения. 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Главной задачей органов местного самоуправления муниципального района является принятие реалистичного бюджета на очередной финансовый год и плановый период. 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Для достижения среднесрочных целей бюджетной политики необходимо</w:t>
      </w:r>
      <w:r w:rsidRPr="00E60D0D">
        <w:rPr>
          <w:b/>
          <w:sz w:val="28"/>
          <w:szCs w:val="28"/>
        </w:rPr>
        <w:t xml:space="preserve"> </w:t>
      </w:r>
      <w:r w:rsidRPr="00E60D0D">
        <w:rPr>
          <w:sz w:val="28"/>
          <w:szCs w:val="28"/>
        </w:rPr>
        <w:t>совершенствовать механизмы, направленные на решение следующих основных задач: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1. повышение эффективности бюджетных расходов: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lastRenderedPageBreak/>
        <w:t>-  развитие  программно-целевого планирования расходов бюджета;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повышение бюджетной ответственности в определении стратегических приоритетов расходов;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повышение эффективности оказания муниципальных услуг (выполняемых работ);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2. обеспечение  устойчивости и сбалансированности  местного бюджета: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реализация мероприятий по управлению доходами бюджета;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выполнение принятых Планов мероприятий по росту доходов, оптимизации расходов и совершенствованию долговой политики;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Управление муниципальными расходами представляет собой важную часть бюджетной политики и в значительной мере определяется состоянием бюджетного процесса, порядком планирования, утверждения и исполнения бюджета в части расходов, а также </w:t>
      </w:r>
      <w:proofErr w:type="gramStart"/>
      <w:r w:rsidRPr="00E60D0D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E60D0D">
        <w:rPr>
          <w:rFonts w:ascii="Times New Roman" w:hAnsi="Times New Roman" w:cs="Times New Roman"/>
          <w:sz w:val="28"/>
          <w:szCs w:val="28"/>
        </w:rPr>
        <w:t xml:space="preserve"> его исполнением. Таким образом, совершенствование практики </w:t>
      </w:r>
      <w:proofErr w:type="spellStart"/>
      <w:r w:rsidRPr="00E60D0D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E60D0D">
        <w:rPr>
          <w:rFonts w:ascii="Times New Roman" w:hAnsi="Times New Roman" w:cs="Times New Roman"/>
          <w:sz w:val="28"/>
          <w:szCs w:val="28"/>
        </w:rPr>
        <w:t xml:space="preserve"> следует рассматривать как важный инструмент повышения эффективности и результативности муниципальных расходов.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При составлении проекта местного бюджета на очередной финансовый год и плановый период необходимо обеспечить оптимальность структуры бюджетных расходов. Ограниченные финансовые ресурсы должны в первоочередном порядке обеспечивать выполнение приоритетных задач социально-экономического развития района, обозначенных в муниципальных программах, в том числе обусловленных Указами Президента Российской Федерации от 07 мая 2012 года.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В рамках данной задачи необходимо продолжить проведение курса бюджетной политики, выстроенной на принципах ответственности и предсказуемости. Исчерпание возможностей для наращивания общего объема расходов местного бюджета требует выявления резервов и перераспределения в пользу приоритетных направлений и проектов.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Основными резервами в настоящее время являются: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1) совершенствование методов планирования и исполнения местного бюджета;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2) повышение </w:t>
      </w:r>
      <w:proofErr w:type="spellStart"/>
      <w:r w:rsidRPr="00E60D0D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E60D0D">
        <w:rPr>
          <w:rFonts w:ascii="Times New Roman" w:hAnsi="Times New Roman" w:cs="Times New Roman"/>
          <w:sz w:val="28"/>
          <w:szCs w:val="28"/>
        </w:rPr>
        <w:t xml:space="preserve"> социальной поддержки граждан;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E60D0D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E60D0D">
        <w:rPr>
          <w:rFonts w:ascii="Times New Roman" w:hAnsi="Times New Roman" w:cs="Times New Roman"/>
          <w:sz w:val="28"/>
          <w:szCs w:val="28"/>
        </w:rPr>
        <w:t xml:space="preserve"> и повышение эффективности использования имеющихся сре</w:t>
      </w:r>
      <w:proofErr w:type="gramStart"/>
      <w:r w:rsidRPr="00E60D0D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E60D0D">
        <w:rPr>
          <w:rFonts w:ascii="Times New Roman" w:hAnsi="Times New Roman" w:cs="Times New Roman"/>
          <w:sz w:val="28"/>
          <w:szCs w:val="28"/>
        </w:rPr>
        <w:t>едполагает оказание действенной, реальной поддержки наиболее нуждающимся гражданам.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3) эффективность расходов в сфере государственных закупок;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Одно </w:t>
      </w:r>
      <w:proofErr w:type="gramStart"/>
      <w:r w:rsidRPr="00E60D0D">
        <w:rPr>
          <w:rFonts w:ascii="Times New Roman" w:hAnsi="Times New Roman" w:cs="Times New Roman"/>
          <w:sz w:val="28"/>
          <w:szCs w:val="28"/>
        </w:rPr>
        <w:t>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</w:t>
      </w:r>
      <w:proofErr w:type="gramEnd"/>
      <w:r w:rsidRPr="00E60D0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района.</w:t>
      </w:r>
    </w:p>
    <w:p w:rsidR="00E60D0D" w:rsidRPr="00E60D0D" w:rsidRDefault="00E60D0D" w:rsidP="00E60D0D">
      <w:pPr>
        <w:pStyle w:val="ConsPlusNormal"/>
        <w:ind w:firstLine="540"/>
        <w:jc w:val="both"/>
        <w:rPr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Основным резервом повышения эффективности использования бюджетных средств будет являться эффективное расходование бюджетных средств, предупреждение и исключение коррупционных проявлений в сфере закупок товаров, работ, услуг для обеспечения  муниципальных нужд</w:t>
      </w:r>
      <w:r w:rsidRPr="00E60D0D">
        <w:rPr>
          <w:sz w:val="28"/>
          <w:szCs w:val="28"/>
        </w:rPr>
        <w:t>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lastRenderedPageBreak/>
        <w:t>Основными проблемами, возникающими в сфере закупок товаров, работ, услуг, порождающими неэффективное расходование бюджетных средств, являются: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- низкий профессиональный уровень специалистов муниципальных  заказчиков, вовлеченных в процесс осуществления закупок;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- нарушение заказчиками требований законодательства в сфере осуществления закупок при составлении документации о закупках путем включения условий, направленных на ограничение конкуренции, которые влекут снижение количества потенциальных поставщиков (подрядчиков, исполнителей);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- нарушение заказчиками требований законодательства о закупках при формировании начальной (максимальной) цены контракта.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D0D">
        <w:rPr>
          <w:rFonts w:ascii="Times New Roman" w:hAnsi="Times New Roman" w:cs="Times New Roman"/>
          <w:sz w:val="28"/>
          <w:szCs w:val="28"/>
        </w:rPr>
        <w:t xml:space="preserve">Принятый Федеральный </w:t>
      </w:r>
      <w:hyperlink r:id="rId7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0D0D">
          <w:rPr>
            <w:rStyle w:val="a9"/>
            <w:rFonts w:ascii="Times New Roman" w:hAnsi="Times New Roman" w:cs="Times New Roman"/>
            <w:sz w:val="28"/>
            <w:szCs w:val="28"/>
          </w:rPr>
          <w:t>закон</w:t>
        </w:r>
      </w:hyperlink>
      <w:r w:rsidRPr="00E60D0D">
        <w:rPr>
          <w:rFonts w:ascii="Times New Roman" w:hAnsi="Times New Roman" w:cs="Times New Roman"/>
          <w:sz w:val="28"/>
          <w:szCs w:val="28"/>
        </w:rPr>
        <w:t xml:space="preserve"> от 05.04.2013 № 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принципиально меняет подходы к осуществлению государственных и муниципальных закупок и предусматривает регулирование полного цикла закупок, включая планирование закупок, осуществление закупочных процедур, а также последующее исполнение контрактов, содержательный аудит полученных по ним результатов, контроль в</w:t>
      </w:r>
      <w:proofErr w:type="gramEnd"/>
      <w:r w:rsidRPr="00E60D0D">
        <w:rPr>
          <w:rFonts w:ascii="Times New Roman" w:hAnsi="Times New Roman" w:cs="Times New Roman"/>
          <w:sz w:val="28"/>
          <w:szCs w:val="28"/>
        </w:rPr>
        <w:t xml:space="preserve"> сфере закупок и осуществление постоянного мониторинга закупок.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4) повышение эффективности бюджетных инвестиций;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5) совершенствование системы оплаты труда муниципальных учреждений Краснополянского поселения.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Практика применения новых условий оплаты труда показала, что в полной мере решить задачу стимулирования работников с учетом результатов их труда удалось не для всех организаций.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Во многих случаях показатели и критерии эффективности деятельности работников недостаточно проработаны, а их применение носит формальный характер. В системах </w:t>
      </w:r>
      <w:proofErr w:type="gramStart"/>
      <w:r w:rsidRPr="00E60D0D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поселения</w:t>
      </w:r>
      <w:proofErr w:type="gramEnd"/>
      <w:r w:rsidRPr="00E60D0D">
        <w:rPr>
          <w:rFonts w:ascii="Times New Roman" w:hAnsi="Times New Roman" w:cs="Times New Roman"/>
          <w:sz w:val="28"/>
          <w:szCs w:val="28"/>
        </w:rPr>
        <w:t xml:space="preserve">  во многих случаях сохранились ранее применявшиеся выплаты стимулирующего характера, имеющие низкую эффективность в современных условиях (например, за добросовестное выполнение обязанностей, интенсивность труда, качество труда и другие без указания конкретных измеримых параметров).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В ряде учреждений стимулирующие выплаты применяются в качестве гарантированной части заработка, которая не увязана с результатами труда. 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Анализ внедрения новых систем оплаты труда свидетельствует о необходимости дальнейшего совершенствования системы оплаты труда с целью: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1) устранения необоснованной дифференциации в уровне оплаты труда руководящих работников и работников муниципальных учреждений;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2) совершенствования системы критериев и показателей эффективности деятельности учреждений и работников, установления указанных критериев и показателей в учреждениях, где они зачастую отсутствуют;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lastRenderedPageBreak/>
        <w:t>3) отмены стимулирующих выплат, устанавливаемых без учета показателей эффективности деятельности учреждений и работников;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4) определения оптимального соотношения гарантированной части заработной платы и стимулирующих надбавок.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В этой связи оплата труда должна быть адаптирована к новым условиям деятельности муниципальных учреждений, настроена на решение задач развития соответствующих отраслей, повышение качества оказываемых услуг и обеспечение соответствия уровня заработной платы работников результатам их труда.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D0D">
        <w:rPr>
          <w:rFonts w:ascii="Times New Roman" w:hAnsi="Times New Roman" w:cs="Times New Roman"/>
          <w:sz w:val="28"/>
          <w:szCs w:val="28"/>
        </w:rPr>
        <w:t>Внедрение в муниципальных учреждениях Краснополянского сельского поселения систем оплаты труда работников должно быть адаптировано к новым условиям деятельности и финансового обеспечения учреждений, настроенных на решение задач по развитию соответствующих отраслей, повышение качества оказываемых муниципальных услуг и обеспечение соответствия уровня оплаты труда работников результатам их труда, с применением в учреждениях принципов «эффективного контракта».</w:t>
      </w:r>
      <w:proofErr w:type="gramEnd"/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В рамках перехода к «эффективному контракту»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В 2013 году Федеральным </w:t>
      </w:r>
      <w:hyperlink r:id="rId8" w:tooltip="Федеральный закон от 07.05.2013 N 104-ФЗ (ред. от 23.06.2014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{КонсультантПлюс}" w:history="1">
        <w:r w:rsidRPr="00E60D0D">
          <w:rPr>
            <w:rStyle w:val="a9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0D0D">
        <w:rPr>
          <w:rFonts w:ascii="Times New Roman" w:hAnsi="Times New Roman" w:cs="Times New Roman"/>
          <w:sz w:val="28"/>
          <w:szCs w:val="28"/>
        </w:rPr>
        <w:t xml:space="preserve">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закреплены правовые основания формирования программного бюджета.</w:t>
      </w:r>
    </w:p>
    <w:p w:rsidR="00E60D0D" w:rsidRPr="00E60D0D" w:rsidRDefault="00E60D0D" w:rsidP="00E60D0D">
      <w:pPr>
        <w:pStyle w:val="ConsPlusNormal"/>
        <w:ind w:firstLine="540"/>
        <w:jc w:val="both"/>
        <w:rPr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Предстоит окончательный переход к программно-целевому методу планирования, при котором бюджетные средства направляются на достижение поставленных целей и используются максимально эффективно</w:t>
      </w:r>
      <w:r w:rsidRPr="00E60D0D">
        <w:rPr>
          <w:sz w:val="28"/>
          <w:szCs w:val="28"/>
        </w:rPr>
        <w:t xml:space="preserve">. 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Муниципальные программы должны стать полноценным инструментом, обеспечивающим полномасштабное внедрение стратегических принципов для организации деятельности органов местного самоуправления.</w:t>
      </w:r>
    </w:p>
    <w:p w:rsidR="00E60D0D" w:rsidRPr="00E60D0D" w:rsidRDefault="00E60D0D" w:rsidP="00E60D0D">
      <w:pPr>
        <w:pStyle w:val="ConsPlusNormal"/>
        <w:ind w:firstLine="540"/>
        <w:jc w:val="both"/>
        <w:rPr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Именно в рамках муниципальных программ должны быть интегрированы все инструменты реализации государственной политики, обеспечивающие достижение поставленных целей – нормативное правовое регулирование, контрольные полномочия, бюджетные ассигнования, налоговые льготы, использование имущества, взаимодействие с муниципальными образованиями, расположенными на территории </w:t>
      </w:r>
      <w:proofErr w:type="spellStart"/>
      <w:r w:rsidRPr="00E60D0D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E60D0D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E60D0D">
        <w:rPr>
          <w:sz w:val="28"/>
          <w:szCs w:val="28"/>
        </w:rPr>
        <w:t xml:space="preserve"> 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Общими принципами разработки и реализации муниципальных программ следует считать: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формирование программ исходя из четко определенных стратегических приоритетов социально-экономического развития   МО;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соответствие объема принимаемых обязательств по программам наличию финансовых возможностей местных бюджетов;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lastRenderedPageBreak/>
        <w:t>- обеспечение результативности и эффективности использования бюджетных средств, предусмотренных в рамках программ;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при разработке программ, содержащих мероприятия по строительству (реконструкции) объектов социальной сферы, обязательное включение в них мероприятий по повышению энергетической эффективности объектов капитального строительства в ходе их дальнейшей эксплуатации;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проведение регулярной экспертной оценки результативности и эффективности реализации программ;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установление персональной ответственности должностных лиц за неэффективную реализацию программ.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Повышение эффективности  предоставления муниципальных услуг, оказываемых муниципальными учреждениями, связано: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с повышением доступности и качества муниципальных услуг в социально значимых сферах;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с развитием материально-технической базы муниципальных учреждений, в том числе за счет более активного привлечения средств из внебюджетных источников.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sz w:val="28"/>
          <w:szCs w:val="28"/>
        </w:rPr>
        <w:t xml:space="preserve"> </w:t>
      </w:r>
      <w:r w:rsidRPr="00E60D0D">
        <w:rPr>
          <w:rFonts w:ascii="Times New Roman" w:hAnsi="Times New Roman" w:cs="Times New Roman"/>
          <w:sz w:val="28"/>
          <w:szCs w:val="28"/>
        </w:rPr>
        <w:t>Для повышения эффективности оказания муниципальных услуг (выполнения работ) муниципальными учреждениями необходимо обеспечить: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1) использование инструмента муниципального задания на оказание муниципальных услуг при стратегическом и бюджетном планировании, обеспечение взаимосвязи муниципальных программ и муниципальных заданий;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2) переход при финансовом обеспечении муниципальных учреждений поселения к расчету прозрачных и объективных единых нормативных затрат на оказание услуг (с учетом местной или отраслевой специфики).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3) доведение до плательщиков полной информации, необходимой для заполнения платежных документов в уплату платежей в бюджет района, во избежание зачисления на невыясненные поступления. </w:t>
      </w:r>
    </w:p>
    <w:p w:rsidR="00E60D0D" w:rsidRPr="00E60D0D" w:rsidRDefault="00E60D0D" w:rsidP="00E60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Внедрение процедур формирования  муниципальных заданий, процесс их формирования остается в определенной степени формальным. Дополнительной проработки  требуют следующие основные вопросы:</w:t>
      </w:r>
    </w:p>
    <w:p w:rsidR="00E60D0D" w:rsidRPr="00E60D0D" w:rsidRDefault="00E60D0D" w:rsidP="00E60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обоснованность определения нормативных затрат на оказание муниципальных услуг;</w:t>
      </w:r>
    </w:p>
    <w:p w:rsidR="00E60D0D" w:rsidRPr="00E60D0D" w:rsidRDefault="00E60D0D" w:rsidP="00E60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- обоснованность </w:t>
      </w:r>
      <w:proofErr w:type="gramStart"/>
      <w:r w:rsidRPr="00E60D0D">
        <w:rPr>
          <w:sz w:val="28"/>
          <w:szCs w:val="28"/>
        </w:rPr>
        <w:t>установления показателей качества оказания муниципальных услуг</w:t>
      </w:r>
      <w:proofErr w:type="gramEnd"/>
      <w:r w:rsidRPr="00E60D0D">
        <w:rPr>
          <w:sz w:val="28"/>
          <w:szCs w:val="28"/>
        </w:rPr>
        <w:t>;</w:t>
      </w:r>
    </w:p>
    <w:p w:rsidR="00E60D0D" w:rsidRPr="00E60D0D" w:rsidRDefault="00E60D0D" w:rsidP="00E60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 xml:space="preserve">- полнота и объективность </w:t>
      </w:r>
      <w:proofErr w:type="gramStart"/>
      <w:r w:rsidRPr="00E60D0D">
        <w:rPr>
          <w:sz w:val="28"/>
          <w:szCs w:val="28"/>
        </w:rPr>
        <w:t>контроля за</w:t>
      </w:r>
      <w:proofErr w:type="gramEnd"/>
      <w:r w:rsidRPr="00E60D0D">
        <w:rPr>
          <w:sz w:val="28"/>
          <w:szCs w:val="28"/>
        </w:rPr>
        <w:t xml:space="preserve"> исполнением муниципальных заданий, в первую очередь за соблюдением показателей качества оказания  муниципальных услуг.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Решение задач социально-экономического развития Краснополянского сельского поселения должно осуществляться в условиях, призванных обеспечить устойчивость и сбалансированность местного бюджета, минимизацию бюджетных рисков. Долгосрочное планирование дает возможность сформулировать приоритетные задачи, оценить необходимые </w:t>
      </w:r>
      <w:r w:rsidRPr="00E60D0D">
        <w:rPr>
          <w:rFonts w:ascii="Times New Roman" w:hAnsi="Times New Roman" w:cs="Times New Roman"/>
          <w:sz w:val="28"/>
          <w:szCs w:val="28"/>
        </w:rPr>
        <w:lastRenderedPageBreak/>
        <w:t>ресурсы для их реализации, позволит уйти от инерционного подхода, когда ассигнования распределяются на основе индексирования тенденций предыдущих лет.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Для обеспечения сбалансированности и устойчивости местного бюджета органы местного самоуправления муниципального образования должны проводить ответственную политику, основанную на следующих принципах: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реальность и надежность экономических прогнозов, положенных в основу бюджетного планирования;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укрепление доходной базы бюджета;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сокращение бюджетного дефицита и муниципального долга;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планирование бюджетных ассигнований исходя из необходимости безусловного исполнения действующих расходных обязательств муниципального образования;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принятие новых расходных обязательств возможно только при наличии необходимых для их исполнения бюджетных ассигнований на весь период их исполнения, а также с учетом сроков и механизмов их реализации;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60D0D">
        <w:rPr>
          <w:sz w:val="28"/>
          <w:szCs w:val="28"/>
        </w:rPr>
        <w:t>- соблюдение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необходимости).</w:t>
      </w: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</w:p>
    <w:p w:rsidR="00E60D0D" w:rsidRPr="00E60D0D" w:rsidRDefault="00E60D0D" w:rsidP="00E60D0D">
      <w:pPr>
        <w:jc w:val="center"/>
        <w:rPr>
          <w:color w:val="000000"/>
          <w:sz w:val="28"/>
          <w:szCs w:val="28"/>
        </w:rPr>
      </w:pPr>
    </w:p>
    <w:p w:rsidR="00E60D0D" w:rsidRPr="00E60D0D" w:rsidRDefault="00E60D0D" w:rsidP="00E60D0D">
      <w:pPr>
        <w:ind w:firstLine="709"/>
        <w:jc w:val="both"/>
        <w:rPr>
          <w:color w:val="000000"/>
          <w:sz w:val="28"/>
          <w:szCs w:val="28"/>
        </w:rPr>
      </w:pP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E60D0D" w:rsidRPr="00E60D0D" w:rsidRDefault="00E60D0D" w:rsidP="00E60D0D">
      <w:pPr>
        <w:ind w:firstLine="709"/>
        <w:jc w:val="center"/>
        <w:rPr>
          <w:sz w:val="28"/>
          <w:szCs w:val="28"/>
        </w:rPr>
      </w:pPr>
      <w:r w:rsidRPr="00E60D0D">
        <w:rPr>
          <w:sz w:val="28"/>
          <w:szCs w:val="28"/>
        </w:rPr>
        <w:t>Цели и задачи налоговой  политики</w:t>
      </w:r>
    </w:p>
    <w:p w:rsidR="00E60D0D" w:rsidRPr="00E60D0D" w:rsidRDefault="00E60D0D" w:rsidP="00E60D0D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E60D0D" w:rsidRPr="00E60D0D" w:rsidRDefault="00E60D0D" w:rsidP="00E60D0D">
      <w:pPr>
        <w:ind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 xml:space="preserve">В части налоговой политики приоритеты в области доходов остаются такими, какими были приняты на период 2011-2013 годов – это укрепление собственной налоговой базы и развитие налогового потенциала. </w:t>
      </w:r>
    </w:p>
    <w:p w:rsidR="00E60D0D" w:rsidRPr="00E60D0D" w:rsidRDefault="00E60D0D" w:rsidP="00E60D0D">
      <w:pPr>
        <w:ind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 xml:space="preserve">Расширение налоговой базы должно происходить за счет привлечения новых налогоплательщиков и проведения активной работы с уже </w:t>
      </w:r>
      <w:proofErr w:type="gramStart"/>
      <w:r w:rsidRPr="00E60D0D">
        <w:rPr>
          <w:color w:val="000000"/>
          <w:sz w:val="28"/>
          <w:szCs w:val="28"/>
        </w:rPr>
        <w:t>имеющимися</w:t>
      </w:r>
      <w:proofErr w:type="gramEnd"/>
      <w:r w:rsidRPr="00E60D0D">
        <w:rPr>
          <w:color w:val="000000"/>
          <w:sz w:val="28"/>
          <w:szCs w:val="28"/>
        </w:rPr>
        <w:t xml:space="preserve">. Развитие налогового потенциала </w:t>
      </w:r>
      <w:proofErr w:type="gramStart"/>
      <w:r w:rsidRPr="00E60D0D">
        <w:rPr>
          <w:color w:val="000000"/>
          <w:sz w:val="28"/>
          <w:szCs w:val="28"/>
        </w:rPr>
        <w:t>МО</w:t>
      </w:r>
      <w:proofErr w:type="gramEnd"/>
      <w:r w:rsidRPr="00E60D0D">
        <w:rPr>
          <w:color w:val="000000"/>
          <w:sz w:val="28"/>
          <w:szCs w:val="28"/>
        </w:rPr>
        <w:t xml:space="preserve"> возможно реализовать только через создание благоприятных условий для расширения и развития производства.</w:t>
      </w:r>
    </w:p>
    <w:p w:rsidR="00E60D0D" w:rsidRPr="00E60D0D" w:rsidRDefault="00E60D0D" w:rsidP="00E60D0D">
      <w:pPr>
        <w:ind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>Актуальными остаются вопросы повышения собираемости налогов и качества налогового администрирования.</w:t>
      </w:r>
    </w:p>
    <w:p w:rsidR="00E60D0D" w:rsidRPr="00E60D0D" w:rsidRDefault="00E60D0D" w:rsidP="00E60D0D">
      <w:pPr>
        <w:ind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>Для достижения поставленных целей планируется:</w:t>
      </w:r>
    </w:p>
    <w:p w:rsidR="00E60D0D" w:rsidRPr="00E60D0D" w:rsidRDefault="00E60D0D" w:rsidP="00E60D0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>продолжать работу межведомственной комиссии по укреплению финансовой самостоятельности бюджета МО по вопросам погашения имеющейся задолженности перед бюджетом;</w:t>
      </w:r>
    </w:p>
    <w:p w:rsidR="00E60D0D" w:rsidRPr="00E60D0D" w:rsidRDefault="00E60D0D" w:rsidP="00E60D0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>активизировать деятельность по привлечению к постановке на налоговый учет обособленных подразделений организаций, осуществляющих деятельность на территории муниципального образования Краснополянское сельское поселение;</w:t>
      </w:r>
    </w:p>
    <w:p w:rsidR="00E60D0D" w:rsidRPr="00E60D0D" w:rsidRDefault="00E60D0D" w:rsidP="00E60D0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lastRenderedPageBreak/>
        <w:t>взаимодействовать с налоговыми и иными территориальными подразделениями органов государственной власти по повышению собираемости налогов и сборов, сокращению недоимки, усилению налоговой дисциплины;</w:t>
      </w:r>
    </w:p>
    <w:p w:rsidR="00E60D0D" w:rsidRPr="00E60D0D" w:rsidRDefault="00E60D0D" w:rsidP="00E60D0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>проводить мониторинг расчетов с бюджетом по крупным и средним предприятиям и организациям МО в целях предотвращения необоснованного сокращения платежей в бюджет и роста задолженности по налогам;</w:t>
      </w:r>
    </w:p>
    <w:p w:rsidR="00E60D0D" w:rsidRPr="00E60D0D" w:rsidRDefault="00E60D0D" w:rsidP="00E60D0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 xml:space="preserve">продолжать работу по осуществлению мониторинга льгот и преференций по местным налогам, установленных нормативными правовыми актами органов местного самоуправления сельского поселения, с целью оценки эффективности их предоставления и перспектив для сокращения </w:t>
      </w:r>
      <w:proofErr w:type="spellStart"/>
      <w:r w:rsidRPr="00E60D0D">
        <w:rPr>
          <w:color w:val="000000"/>
          <w:sz w:val="28"/>
          <w:szCs w:val="28"/>
        </w:rPr>
        <w:t>дотационности</w:t>
      </w:r>
      <w:proofErr w:type="spellEnd"/>
      <w:r w:rsidRPr="00E60D0D">
        <w:rPr>
          <w:color w:val="000000"/>
          <w:sz w:val="28"/>
          <w:szCs w:val="28"/>
        </w:rPr>
        <w:t xml:space="preserve">  бюджета;</w:t>
      </w:r>
    </w:p>
    <w:p w:rsidR="00E60D0D" w:rsidRPr="00E60D0D" w:rsidRDefault="00E60D0D" w:rsidP="00E60D0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>активизировать работу административной комиссии в части составления протоколов об административных правонарушениях за несоблюдение муниципальных правовых актов;</w:t>
      </w:r>
    </w:p>
    <w:p w:rsidR="00E60D0D" w:rsidRPr="00E60D0D" w:rsidRDefault="00E60D0D" w:rsidP="00E60D0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E60D0D">
        <w:rPr>
          <w:color w:val="000000"/>
          <w:sz w:val="28"/>
          <w:szCs w:val="28"/>
        </w:rPr>
        <w:t>повысить эффективность управления и распоряжения муниципальным имуществом;</w:t>
      </w:r>
    </w:p>
    <w:p w:rsidR="00E60D0D" w:rsidRPr="00E60D0D" w:rsidRDefault="00E60D0D" w:rsidP="00E60D0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продолжить работу по инвентаризации и оптимизации имущества казны муниципального образования, неиспользованное имущество реализовать через открытые торги; </w:t>
      </w:r>
    </w:p>
    <w:p w:rsidR="00E60D0D" w:rsidRPr="00E60D0D" w:rsidRDefault="00E60D0D" w:rsidP="00E60D0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усилить работу по вовлечению неучтенных объектов недвижимости и земельных участков, а также провести инвентаризацию и сверку земельных участков, принимать меры по обеспечению процедуры регистрации прав собственников на земельные участки и объекты недвижимости; </w:t>
      </w:r>
    </w:p>
    <w:p w:rsidR="00E60D0D" w:rsidRPr="00E60D0D" w:rsidRDefault="00E60D0D" w:rsidP="00E60D0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активизировать работу по увеличению количества объектов, подлежащих налогообложению, путем формирования земельных участков (под многоквартирными домами), а также по уточнению их категорий и видов разрешенного использования;</w:t>
      </w:r>
    </w:p>
    <w:p w:rsidR="00E60D0D" w:rsidRPr="00E60D0D" w:rsidRDefault="00E60D0D" w:rsidP="00E60D0D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максимально полно реализовывать мероприятия, предусмотренные Планом мероприятий («дорожной картой») по росту доходов, оптимизации расходов и совершенствованию долговой политики.</w:t>
      </w:r>
    </w:p>
    <w:p w:rsidR="00E60D0D" w:rsidRPr="00E60D0D" w:rsidRDefault="00E60D0D" w:rsidP="00E6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политикой, направленной на укрепление доходной базы местных бюджетов, в 2015-2017 годах планируются следующие изменения налогового законодательства: </w:t>
      </w:r>
    </w:p>
    <w:p w:rsidR="00E60D0D" w:rsidRPr="00E60D0D" w:rsidRDefault="00E60D0D" w:rsidP="00E60D0D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 xml:space="preserve">включение в перечень налогоплательщиков, применяющих патентную систему налогообложения,  </w:t>
      </w:r>
      <w:proofErr w:type="spellStart"/>
      <w:r w:rsidRPr="00E60D0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60D0D">
        <w:rPr>
          <w:rFonts w:ascii="Times New Roman" w:hAnsi="Times New Roman" w:cs="Times New Roman"/>
          <w:sz w:val="28"/>
          <w:szCs w:val="28"/>
        </w:rPr>
        <w:t xml:space="preserve"> граждан – физических лиц, не имеющих наемных работников;</w:t>
      </w:r>
    </w:p>
    <w:p w:rsidR="00E60D0D" w:rsidRPr="00E60D0D" w:rsidRDefault="00E60D0D" w:rsidP="00E60D0D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совершенствование налогообложения доходов физических лиц от продажи жилых и нежилых помещений и иного имущества;</w:t>
      </w:r>
    </w:p>
    <w:p w:rsidR="00E60D0D" w:rsidRPr="00E60D0D" w:rsidRDefault="00E60D0D" w:rsidP="00E60D0D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0D">
        <w:rPr>
          <w:rFonts w:ascii="Times New Roman" w:hAnsi="Times New Roman" w:cs="Times New Roman"/>
          <w:sz w:val="28"/>
          <w:szCs w:val="28"/>
        </w:rPr>
        <w:t>индексация ставок акцизов на нефтепродукты, доходы от которых являются источником формирования муниципальных дорожных фондов.</w:t>
      </w:r>
    </w:p>
    <w:p w:rsidR="00E60D0D" w:rsidRPr="00E60D0D" w:rsidRDefault="00E60D0D" w:rsidP="00E60D0D">
      <w:pPr>
        <w:pStyle w:val="ConsPlusNormal"/>
        <w:ind w:firstLine="709"/>
        <w:jc w:val="both"/>
        <w:rPr>
          <w:sz w:val="28"/>
          <w:szCs w:val="28"/>
        </w:rPr>
      </w:pPr>
    </w:p>
    <w:p w:rsidR="00E60D0D" w:rsidRPr="00E60D0D" w:rsidRDefault="00E60D0D" w:rsidP="00E60D0D">
      <w:pPr>
        <w:ind w:firstLine="709"/>
        <w:jc w:val="both"/>
        <w:rPr>
          <w:sz w:val="28"/>
          <w:szCs w:val="28"/>
        </w:rPr>
      </w:pPr>
    </w:p>
    <w:p w:rsidR="00E97DB3" w:rsidRPr="00E60D0D" w:rsidRDefault="00E97DB3" w:rsidP="00E60D0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sectPr w:rsidR="00E97DB3" w:rsidRPr="00E60D0D" w:rsidSect="0078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A97"/>
    <w:multiLevelType w:val="hybridMultilevel"/>
    <w:tmpl w:val="AD645B92"/>
    <w:lvl w:ilvl="0" w:tplc="DFECFF92">
      <w:start w:val="1"/>
      <w:numFmt w:val="bullet"/>
      <w:lvlText w:val=""/>
      <w:lvlJc w:val="left"/>
      <w:pPr>
        <w:tabs>
          <w:tab w:val="num" w:pos="1134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75862"/>
    <w:multiLevelType w:val="hybridMultilevel"/>
    <w:tmpl w:val="7FE4D202"/>
    <w:lvl w:ilvl="0" w:tplc="86B2E31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D126E"/>
    <w:multiLevelType w:val="hybridMultilevel"/>
    <w:tmpl w:val="4E406E2C"/>
    <w:lvl w:ilvl="0" w:tplc="DFECFF92">
      <w:start w:val="1"/>
      <w:numFmt w:val="bullet"/>
      <w:lvlText w:val=""/>
      <w:lvlJc w:val="left"/>
      <w:pPr>
        <w:tabs>
          <w:tab w:val="num" w:pos="1134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DB3"/>
    <w:rsid w:val="0003323A"/>
    <w:rsid w:val="000D0547"/>
    <w:rsid w:val="0019533E"/>
    <w:rsid w:val="003402DF"/>
    <w:rsid w:val="003B7287"/>
    <w:rsid w:val="007800B5"/>
    <w:rsid w:val="007A2586"/>
    <w:rsid w:val="00946ABB"/>
    <w:rsid w:val="00951F0C"/>
    <w:rsid w:val="00E60D0D"/>
    <w:rsid w:val="00E97DB3"/>
    <w:rsid w:val="00F8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7DB3"/>
    <w:pPr>
      <w:spacing w:before="100" w:beforeAutospacing="1" w:after="100" w:afterAutospacing="1"/>
    </w:pPr>
  </w:style>
  <w:style w:type="paragraph" w:customStyle="1" w:styleId="ConsPlusNormal">
    <w:name w:val="ConsPlusNormal"/>
    <w:rsid w:val="00E97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7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3B728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B7287"/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uiPriority w:val="59"/>
    <w:rsid w:val="003B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E60D0D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E60D0D"/>
    <w:rPr>
      <w:rFonts w:eastAsia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60D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6C94354117BB88F62F9A3B38547ECED540B7A61927D8705C59DC68Ei36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A6C94354117BB88F62F9A3B38547ECED540A7665927D8705C59DC68Ei36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FCB3-4FFD-48E9-9254-2DA0C366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Дума</cp:lastModifiedBy>
  <cp:revision>6</cp:revision>
  <cp:lastPrinted>2014-09-18T09:51:00Z</cp:lastPrinted>
  <dcterms:created xsi:type="dcterms:W3CDTF">2014-04-24T03:08:00Z</dcterms:created>
  <dcterms:modified xsi:type="dcterms:W3CDTF">2014-09-18T10:29:00Z</dcterms:modified>
</cp:coreProperties>
</file>